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90EDE" w14:textId="3D19E30B" w:rsidR="00E20C65" w:rsidRPr="00E20C65" w:rsidRDefault="00E20C65" w:rsidP="00E20C65">
      <w:pPr>
        <w:spacing w:after="0"/>
        <w:rPr>
          <w:sz w:val="24"/>
          <w:szCs w:val="24"/>
        </w:rPr>
      </w:pPr>
      <w:bookmarkStart w:id="0" w:name="_GoBack"/>
      <w:bookmarkEnd w:id="0"/>
      <w:r w:rsidRPr="00E20C65">
        <w:rPr>
          <w:sz w:val="24"/>
          <w:szCs w:val="24"/>
        </w:rPr>
        <w:t>Sarajevo,</w:t>
      </w:r>
      <w:r w:rsidR="00CD3853">
        <w:rPr>
          <w:sz w:val="24"/>
          <w:szCs w:val="24"/>
        </w:rPr>
        <w:t xml:space="preserve"> 20.11.2019. godine</w:t>
      </w:r>
      <w:r w:rsidRPr="00E20C65">
        <w:rPr>
          <w:sz w:val="24"/>
          <w:szCs w:val="24"/>
        </w:rPr>
        <w:t xml:space="preserve"> </w:t>
      </w:r>
    </w:p>
    <w:p w14:paraId="34DE2290" w14:textId="13FD3D4E" w:rsidR="00E20C65" w:rsidRPr="00E20C65" w:rsidRDefault="00E20C65" w:rsidP="00E20C65">
      <w:pPr>
        <w:spacing w:after="0"/>
        <w:rPr>
          <w:sz w:val="24"/>
          <w:szCs w:val="24"/>
        </w:rPr>
      </w:pPr>
      <w:r w:rsidRPr="00E20C65">
        <w:rPr>
          <w:sz w:val="24"/>
          <w:szCs w:val="24"/>
        </w:rPr>
        <w:t>Broj:</w:t>
      </w:r>
      <w:r w:rsidR="00865FED">
        <w:rPr>
          <w:sz w:val="24"/>
          <w:szCs w:val="24"/>
        </w:rPr>
        <w:t xml:space="preserve"> I-173/19</w:t>
      </w:r>
    </w:p>
    <w:p w14:paraId="15ECA8F4" w14:textId="2DF9B2D5" w:rsidR="00E20C65" w:rsidRDefault="00E20C65" w:rsidP="00E20C65">
      <w:pPr>
        <w:spacing w:after="0"/>
        <w:rPr>
          <w:sz w:val="24"/>
          <w:szCs w:val="24"/>
        </w:rPr>
      </w:pPr>
    </w:p>
    <w:p w14:paraId="7D264799" w14:textId="77777777" w:rsidR="00851037" w:rsidRPr="00E20C65" w:rsidRDefault="00851037" w:rsidP="00E20C65">
      <w:pPr>
        <w:spacing w:after="0"/>
        <w:rPr>
          <w:sz w:val="24"/>
          <w:szCs w:val="24"/>
        </w:rPr>
      </w:pPr>
    </w:p>
    <w:p w14:paraId="38D9B2C1" w14:textId="5880A1C8" w:rsidR="00E20C65" w:rsidRPr="00E20C65" w:rsidRDefault="00E20C65" w:rsidP="00E20C65">
      <w:pPr>
        <w:spacing w:after="0"/>
        <w:rPr>
          <w:b/>
          <w:bCs/>
          <w:sz w:val="24"/>
          <w:szCs w:val="24"/>
        </w:rPr>
      </w:pPr>
      <w:r w:rsidRPr="00E20C65">
        <w:rPr>
          <w:b/>
          <w:bCs/>
          <w:sz w:val="24"/>
          <w:szCs w:val="24"/>
        </w:rPr>
        <w:t>MINISTARSTVO FINANSIJA FBiH</w:t>
      </w:r>
    </w:p>
    <w:p w14:paraId="59CB489A" w14:textId="3FD16067" w:rsidR="00E20C65" w:rsidRDefault="00E20C65" w:rsidP="00E20C65">
      <w:pPr>
        <w:spacing w:after="0"/>
        <w:rPr>
          <w:b/>
          <w:bCs/>
          <w:sz w:val="24"/>
          <w:szCs w:val="24"/>
        </w:rPr>
      </w:pPr>
      <w:r w:rsidRPr="00E20C65">
        <w:rPr>
          <w:b/>
          <w:bCs/>
          <w:sz w:val="24"/>
          <w:szCs w:val="24"/>
        </w:rPr>
        <w:t>(N/R JELKA MILIĆEVIĆ, MINISTRICA)</w:t>
      </w:r>
    </w:p>
    <w:p w14:paraId="5E6C1972" w14:textId="2E1DC603" w:rsidR="000C1ECC" w:rsidRDefault="000C1ECC" w:rsidP="00E20C65">
      <w:pPr>
        <w:spacing w:after="0"/>
        <w:rPr>
          <w:b/>
          <w:bCs/>
          <w:sz w:val="24"/>
          <w:szCs w:val="24"/>
        </w:rPr>
      </w:pPr>
    </w:p>
    <w:p w14:paraId="4742262C" w14:textId="77777777" w:rsidR="000C1ECC" w:rsidRDefault="000C1ECC" w:rsidP="00E20C65">
      <w:pPr>
        <w:spacing w:after="0"/>
        <w:rPr>
          <w:b/>
          <w:bCs/>
          <w:sz w:val="24"/>
          <w:szCs w:val="24"/>
        </w:rPr>
      </w:pPr>
    </w:p>
    <w:p w14:paraId="016B64C5" w14:textId="24B75C31" w:rsidR="000C1ECC" w:rsidRDefault="000C1ECC" w:rsidP="00D526D4">
      <w:pPr>
        <w:spacing w:after="0"/>
        <w:jc w:val="both"/>
        <w:rPr>
          <w:sz w:val="24"/>
          <w:szCs w:val="24"/>
        </w:rPr>
      </w:pPr>
      <w:r>
        <w:rPr>
          <w:b/>
          <w:bCs/>
          <w:sz w:val="24"/>
          <w:szCs w:val="24"/>
        </w:rPr>
        <w:t xml:space="preserve">Predmet: </w:t>
      </w:r>
      <w:r w:rsidRPr="000C1ECC">
        <w:rPr>
          <w:sz w:val="24"/>
          <w:szCs w:val="24"/>
        </w:rPr>
        <w:t xml:space="preserve">Inicijativa </w:t>
      </w:r>
      <w:r w:rsidR="00D526D4">
        <w:rPr>
          <w:sz w:val="24"/>
          <w:szCs w:val="24"/>
        </w:rPr>
        <w:t>z</w:t>
      </w:r>
      <w:r w:rsidRPr="000C1ECC">
        <w:rPr>
          <w:sz w:val="24"/>
          <w:szCs w:val="24"/>
        </w:rPr>
        <w:t>a donošenje Zakona o izmjenama i dopunama Zakona o poreznoj upravi FBiH</w:t>
      </w:r>
    </w:p>
    <w:p w14:paraId="471D63EC" w14:textId="5A747E05" w:rsidR="00123864" w:rsidRDefault="00123864" w:rsidP="00E20C65">
      <w:pPr>
        <w:spacing w:after="0"/>
        <w:rPr>
          <w:sz w:val="24"/>
          <w:szCs w:val="24"/>
        </w:rPr>
      </w:pPr>
    </w:p>
    <w:p w14:paraId="42136473" w14:textId="284FCE4B" w:rsidR="00123864" w:rsidRDefault="00123864" w:rsidP="00123864">
      <w:pPr>
        <w:spacing w:after="0"/>
        <w:rPr>
          <w:sz w:val="24"/>
          <w:szCs w:val="24"/>
        </w:rPr>
      </w:pPr>
      <w:r>
        <w:rPr>
          <w:sz w:val="24"/>
          <w:szCs w:val="24"/>
        </w:rPr>
        <w:t>Poštovana</w:t>
      </w:r>
      <w:r w:rsidR="005B5EED">
        <w:rPr>
          <w:sz w:val="24"/>
          <w:szCs w:val="24"/>
        </w:rPr>
        <w:t xml:space="preserve"> ministrice</w:t>
      </w:r>
      <w:r>
        <w:rPr>
          <w:sz w:val="24"/>
          <w:szCs w:val="24"/>
        </w:rPr>
        <w:t>,</w:t>
      </w:r>
    </w:p>
    <w:p w14:paraId="380F206C" w14:textId="77777777" w:rsidR="00123864" w:rsidRDefault="00123864" w:rsidP="00123864">
      <w:pPr>
        <w:spacing w:after="0"/>
        <w:rPr>
          <w:sz w:val="24"/>
          <w:szCs w:val="24"/>
        </w:rPr>
      </w:pPr>
    </w:p>
    <w:p w14:paraId="55159586" w14:textId="3AB9CA07" w:rsidR="00123864" w:rsidRDefault="00123864" w:rsidP="00123864">
      <w:pPr>
        <w:spacing w:after="0"/>
        <w:rPr>
          <w:rFonts w:ascii="Calibri" w:eastAsia="Calibri" w:hAnsi="Calibri" w:cs="Calibri"/>
          <w:sz w:val="24"/>
          <w:szCs w:val="24"/>
        </w:rPr>
      </w:pPr>
      <w:r w:rsidRPr="00123864">
        <w:rPr>
          <w:rFonts w:ascii="Calibri" w:eastAsia="Calibri" w:hAnsi="Calibri" w:cs="Calibri"/>
          <w:sz w:val="24"/>
          <w:szCs w:val="24"/>
        </w:rPr>
        <w:t>U prilogu</w:t>
      </w:r>
      <w:r w:rsidR="003F5539">
        <w:rPr>
          <w:rFonts w:ascii="Calibri" w:eastAsia="Calibri" w:hAnsi="Calibri" w:cs="Calibri"/>
          <w:sz w:val="24"/>
          <w:szCs w:val="24"/>
        </w:rPr>
        <w:t xml:space="preserve"> ovog dopisa</w:t>
      </w:r>
      <w:r w:rsidRPr="00123864">
        <w:rPr>
          <w:rFonts w:ascii="Calibri" w:eastAsia="Calibri" w:hAnsi="Calibri" w:cs="Calibri"/>
          <w:sz w:val="24"/>
          <w:szCs w:val="24"/>
        </w:rPr>
        <w:t xml:space="preserve"> </w:t>
      </w:r>
      <w:r w:rsidR="003F5539">
        <w:rPr>
          <w:rFonts w:ascii="Calibri" w:eastAsia="Calibri" w:hAnsi="Calibri" w:cs="Calibri"/>
          <w:sz w:val="24"/>
          <w:szCs w:val="24"/>
        </w:rPr>
        <w:t>v</w:t>
      </w:r>
      <w:r w:rsidRPr="00123864">
        <w:rPr>
          <w:rFonts w:ascii="Calibri" w:eastAsia="Calibri" w:hAnsi="Calibri" w:cs="Calibri"/>
          <w:sz w:val="24"/>
          <w:szCs w:val="24"/>
        </w:rPr>
        <w:t>am dostavljamo Inicijativu Udruženja poslodavaca u FBiH za</w:t>
      </w:r>
      <w:r>
        <w:rPr>
          <w:rFonts w:ascii="Calibri" w:eastAsia="Calibri" w:hAnsi="Calibri" w:cs="Calibri"/>
          <w:sz w:val="24"/>
          <w:szCs w:val="24"/>
        </w:rPr>
        <w:t xml:space="preserve"> donošenje Zakona o izmjenama i dopunama Zakona o poreznoj upravi FBiH.</w:t>
      </w:r>
      <w:r w:rsidRPr="00123864">
        <w:rPr>
          <w:rFonts w:ascii="Calibri" w:eastAsia="Calibri" w:hAnsi="Calibri" w:cs="Calibri"/>
          <w:sz w:val="24"/>
          <w:szCs w:val="24"/>
        </w:rPr>
        <w:t xml:space="preserve"> </w:t>
      </w:r>
    </w:p>
    <w:p w14:paraId="7C860349" w14:textId="77777777" w:rsidR="00123864" w:rsidRPr="00123864" w:rsidRDefault="00123864" w:rsidP="00123864">
      <w:pPr>
        <w:spacing w:after="0"/>
        <w:rPr>
          <w:rFonts w:ascii="Calibri" w:eastAsia="Calibri" w:hAnsi="Calibri" w:cs="Calibri"/>
          <w:sz w:val="24"/>
          <w:szCs w:val="24"/>
        </w:rPr>
      </w:pPr>
    </w:p>
    <w:p w14:paraId="3CFAB7B6" w14:textId="32AD33F6" w:rsidR="00123864" w:rsidRPr="003F5539" w:rsidRDefault="00123864" w:rsidP="00123864">
      <w:pPr>
        <w:spacing w:after="0"/>
        <w:jc w:val="both"/>
        <w:rPr>
          <w:rFonts w:ascii="Calibri" w:eastAsia="Calibri" w:hAnsi="Calibri" w:cs="Calibri"/>
          <w:sz w:val="24"/>
          <w:szCs w:val="24"/>
          <w:u w:val="single"/>
          <w:lang w:eastAsia="bs-Latn-BA"/>
        </w:rPr>
      </w:pPr>
      <w:r w:rsidRPr="003F5539">
        <w:rPr>
          <w:rFonts w:ascii="Calibri" w:eastAsia="Calibri" w:hAnsi="Calibri" w:cs="Calibri"/>
          <w:sz w:val="24"/>
          <w:szCs w:val="24"/>
          <w:u w:val="single"/>
          <w:lang w:eastAsia="bs-Latn-BA"/>
        </w:rPr>
        <w:t>Obzirom da se ne radi o složenim i obimnim izmjenama</w:t>
      </w:r>
      <w:r w:rsidR="00CD4792">
        <w:rPr>
          <w:rFonts w:ascii="Calibri" w:eastAsia="Calibri" w:hAnsi="Calibri" w:cs="Calibri"/>
          <w:sz w:val="24"/>
          <w:szCs w:val="24"/>
          <w:u w:val="single"/>
          <w:lang w:eastAsia="bs-Latn-BA"/>
        </w:rPr>
        <w:t xml:space="preserve"> i da je riječ o samo jednom članu Zakona,</w:t>
      </w:r>
      <w:r w:rsidRPr="003F5539">
        <w:rPr>
          <w:rFonts w:ascii="Calibri" w:eastAsia="Calibri" w:hAnsi="Calibri" w:cs="Calibri"/>
          <w:sz w:val="24"/>
          <w:szCs w:val="24"/>
          <w:u w:val="single"/>
          <w:lang w:eastAsia="bs-Latn-BA"/>
        </w:rPr>
        <w:t xml:space="preserve"> predlažemo da se</w:t>
      </w:r>
      <w:r w:rsidR="003F5539" w:rsidRPr="003F5539">
        <w:rPr>
          <w:rFonts w:ascii="Calibri" w:eastAsia="Calibri" w:hAnsi="Calibri" w:cs="Calibri"/>
          <w:sz w:val="24"/>
          <w:szCs w:val="24"/>
          <w:u w:val="single"/>
          <w:lang w:eastAsia="bs-Latn-BA"/>
        </w:rPr>
        <w:t xml:space="preserve"> Zakon</w:t>
      </w:r>
      <w:r w:rsidRPr="003F5539">
        <w:rPr>
          <w:rFonts w:ascii="Calibri" w:eastAsia="Calibri" w:hAnsi="Calibri" w:cs="Calibri"/>
          <w:sz w:val="24"/>
          <w:szCs w:val="24"/>
          <w:u w:val="single"/>
          <w:lang w:eastAsia="bs-Latn-BA"/>
        </w:rPr>
        <w:t xml:space="preserve"> razmatra po skraćenom postupku u skladu sa članom 172. Poslovnika Predstavničkog doma Parlamenta FBiH i članom 164. Poslovnika o radu Doma naroda Parlamenta FBiH.</w:t>
      </w:r>
    </w:p>
    <w:p w14:paraId="7237DDF8" w14:textId="77777777" w:rsidR="00123864" w:rsidRDefault="00123864" w:rsidP="00123864">
      <w:pPr>
        <w:spacing w:after="0"/>
        <w:jc w:val="both"/>
        <w:rPr>
          <w:rFonts w:ascii="Calibri" w:eastAsia="Calibri" w:hAnsi="Calibri" w:cs="Calibri"/>
          <w:sz w:val="24"/>
          <w:szCs w:val="24"/>
          <w:lang w:eastAsia="bs-Latn-BA"/>
        </w:rPr>
      </w:pPr>
    </w:p>
    <w:p w14:paraId="437D7A8C" w14:textId="3235E7EB" w:rsidR="00123864" w:rsidRDefault="00123864" w:rsidP="00123864">
      <w:pPr>
        <w:spacing w:after="0"/>
        <w:jc w:val="both"/>
        <w:rPr>
          <w:rFonts w:ascii="Calibri" w:eastAsia="Calibri" w:hAnsi="Calibri" w:cs="Calibri"/>
          <w:sz w:val="24"/>
          <w:szCs w:val="24"/>
        </w:rPr>
      </w:pPr>
      <w:r w:rsidRPr="00123864">
        <w:rPr>
          <w:rFonts w:ascii="Calibri" w:eastAsia="Calibri" w:hAnsi="Calibri" w:cs="Calibri"/>
          <w:sz w:val="24"/>
          <w:szCs w:val="24"/>
        </w:rPr>
        <w:t>Nadamo se da ćete ovu inicijativu oc</w:t>
      </w:r>
      <w:r w:rsidR="00E91560">
        <w:rPr>
          <w:rFonts w:ascii="Calibri" w:eastAsia="Calibri" w:hAnsi="Calibri" w:cs="Calibri"/>
          <w:sz w:val="24"/>
          <w:szCs w:val="24"/>
        </w:rPr>
        <w:t>i</w:t>
      </w:r>
      <w:r w:rsidRPr="00123864">
        <w:rPr>
          <w:rFonts w:ascii="Calibri" w:eastAsia="Calibri" w:hAnsi="Calibri" w:cs="Calibri"/>
          <w:sz w:val="24"/>
          <w:szCs w:val="24"/>
        </w:rPr>
        <w:t>jeniti kao neodložnu</w:t>
      </w:r>
      <w:r w:rsidR="00126EE2">
        <w:rPr>
          <w:rFonts w:ascii="Calibri" w:eastAsia="Calibri" w:hAnsi="Calibri" w:cs="Calibri"/>
          <w:sz w:val="24"/>
          <w:szCs w:val="24"/>
        </w:rPr>
        <w:t>,</w:t>
      </w:r>
      <w:r w:rsidRPr="00123864">
        <w:rPr>
          <w:rFonts w:ascii="Calibri" w:eastAsia="Calibri" w:hAnsi="Calibri" w:cs="Calibri"/>
          <w:sz w:val="24"/>
          <w:szCs w:val="24"/>
        </w:rPr>
        <w:t xml:space="preserve"> koja je od izuzetne važnosti za poslodavce</w:t>
      </w:r>
      <w:r w:rsidR="003A7DAB">
        <w:rPr>
          <w:rFonts w:ascii="Calibri" w:eastAsia="Calibri" w:hAnsi="Calibri" w:cs="Calibri"/>
          <w:sz w:val="24"/>
          <w:szCs w:val="24"/>
        </w:rPr>
        <w:t>, ali i cijelu Federaciju</w:t>
      </w:r>
      <w:r w:rsidRPr="00123864">
        <w:rPr>
          <w:rFonts w:ascii="Calibri" w:eastAsia="Calibri" w:hAnsi="Calibri" w:cs="Calibri"/>
          <w:sz w:val="24"/>
          <w:szCs w:val="24"/>
        </w:rPr>
        <w:t>,  te u skladu sa svojim ovlastima što je prije moguće Prije</w:t>
      </w:r>
      <w:r w:rsidR="003F5539">
        <w:rPr>
          <w:rFonts w:ascii="Calibri" w:eastAsia="Calibri" w:hAnsi="Calibri" w:cs="Calibri"/>
          <w:sz w:val="24"/>
          <w:szCs w:val="24"/>
        </w:rPr>
        <w:t xml:space="preserve">dlog </w:t>
      </w:r>
      <w:r w:rsidRPr="00123864">
        <w:rPr>
          <w:rFonts w:ascii="Calibri" w:eastAsia="Calibri" w:hAnsi="Calibri" w:cs="Calibri"/>
          <w:sz w:val="24"/>
          <w:szCs w:val="24"/>
        </w:rPr>
        <w:t xml:space="preserve">Zakona uputiti na donošenje po </w:t>
      </w:r>
      <w:r>
        <w:rPr>
          <w:rFonts w:ascii="Calibri" w:eastAsia="Calibri" w:hAnsi="Calibri" w:cs="Calibri"/>
          <w:sz w:val="24"/>
          <w:szCs w:val="24"/>
        </w:rPr>
        <w:t>skraćenom postupku</w:t>
      </w:r>
      <w:r w:rsidRPr="00123864">
        <w:rPr>
          <w:rFonts w:ascii="Calibri" w:eastAsia="Calibri" w:hAnsi="Calibri" w:cs="Calibri"/>
          <w:sz w:val="24"/>
          <w:szCs w:val="24"/>
        </w:rPr>
        <w:t xml:space="preserve">. </w:t>
      </w:r>
    </w:p>
    <w:p w14:paraId="3C98E788" w14:textId="50F7330F" w:rsidR="00123864" w:rsidRDefault="00123864" w:rsidP="00123864">
      <w:pPr>
        <w:spacing w:after="0"/>
        <w:jc w:val="both"/>
        <w:rPr>
          <w:rFonts w:ascii="Calibri" w:eastAsia="Calibri" w:hAnsi="Calibri" w:cs="Calibri"/>
          <w:sz w:val="24"/>
          <w:szCs w:val="24"/>
        </w:rPr>
      </w:pPr>
    </w:p>
    <w:p w14:paraId="366E9A72" w14:textId="0C0B8919" w:rsidR="00123864" w:rsidRDefault="00123864" w:rsidP="00123864">
      <w:pPr>
        <w:spacing w:after="0"/>
        <w:jc w:val="both"/>
        <w:rPr>
          <w:rFonts w:ascii="Calibri" w:eastAsia="Calibri" w:hAnsi="Calibri" w:cs="Calibri"/>
          <w:sz w:val="24"/>
          <w:szCs w:val="24"/>
        </w:rPr>
      </w:pPr>
      <w:r>
        <w:rPr>
          <w:rFonts w:ascii="Calibri" w:eastAsia="Calibri" w:hAnsi="Calibri" w:cs="Calibri"/>
          <w:sz w:val="24"/>
          <w:szCs w:val="24"/>
        </w:rPr>
        <w:t>Srdačno,</w:t>
      </w:r>
    </w:p>
    <w:p w14:paraId="319740B3" w14:textId="77777777" w:rsidR="00E85701" w:rsidRDefault="00E85701" w:rsidP="00123864">
      <w:pPr>
        <w:spacing w:after="0"/>
        <w:jc w:val="both"/>
        <w:rPr>
          <w:rFonts w:ascii="Calibri" w:eastAsia="Calibri" w:hAnsi="Calibri" w:cs="Calibri"/>
          <w:sz w:val="24"/>
          <w:szCs w:val="24"/>
        </w:rPr>
      </w:pPr>
    </w:p>
    <w:p w14:paraId="527428B5" w14:textId="4D4A954C" w:rsidR="00123864" w:rsidRDefault="00123864" w:rsidP="00123864">
      <w:pPr>
        <w:spacing w:after="0"/>
        <w:jc w:val="both"/>
        <w:rPr>
          <w:rFonts w:ascii="Calibri" w:eastAsia="Calibri" w:hAnsi="Calibri" w:cs="Calibri"/>
          <w:sz w:val="24"/>
          <w:szCs w:val="24"/>
        </w:rPr>
      </w:pPr>
    </w:p>
    <w:p w14:paraId="414E73E1" w14:textId="3E761A5D" w:rsidR="00123864" w:rsidRDefault="00123864" w:rsidP="00123864">
      <w:pPr>
        <w:spacing w:after="0"/>
        <w:jc w:val="both"/>
        <w:rPr>
          <w:rFonts w:ascii="Calibri" w:eastAsia="Calibri" w:hAnsi="Calibri" w:cs="Calibri"/>
          <w:sz w:val="24"/>
          <w:szCs w:val="24"/>
        </w:rPr>
      </w:pPr>
      <w:r>
        <w:rPr>
          <w:rFonts w:ascii="Calibri" w:eastAsia="Calibri" w:hAnsi="Calibri" w:cs="Calibri"/>
          <w:sz w:val="24"/>
          <w:szCs w:val="24"/>
        </w:rPr>
        <w:t xml:space="preserve">                                                                                                                            Direktor</w:t>
      </w:r>
    </w:p>
    <w:p w14:paraId="576D9772" w14:textId="0BCA6C52" w:rsidR="00123864" w:rsidRDefault="00123864" w:rsidP="00123864">
      <w:pPr>
        <w:spacing w:after="0"/>
        <w:jc w:val="both"/>
        <w:rPr>
          <w:rFonts w:ascii="Calibri" w:eastAsia="Calibri" w:hAnsi="Calibri" w:cs="Calibri"/>
          <w:sz w:val="24"/>
          <w:szCs w:val="24"/>
        </w:rPr>
      </w:pPr>
      <w:r>
        <w:rPr>
          <w:rFonts w:ascii="Calibri" w:eastAsia="Calibri" w:hAnsi="Calibri" w:cs="Calibri"/>
          <w:sz w:val="24"/>
          <w:szCs w:val="24"/>
        </w:rPr>
        <w:t xml:space="preserve">                                                                                                                  Mladen Pandurević</w:t>
      </w:r>
    </w:p>
    <w:p w14:paraId="010ED8D6" w14:textId="31A14337" w:rsidR="00123864" w:rsidRDefault="00123864" w:rsidP="00123864">
      <w:pPr>
        <w:jc w:val="both"/>
        <w:rPr>
          <w:rFonts w:ascii="Calibri" w:eastAsia="Calibri" w:hAnsi="Calibri" w:cs="Calibri"/>
          <w:sz w:val="24"/>
          <w:szCs w:val="24"/>
        </w:rPr>
      </w:pPr>
    </w:p>
    <w:p w14:paraId="6CB609A1" w14:textId="77777777" w:rsidR="005018B5" w:rsidRDefault="005018B5" w:rsidP="005018B5">
      <w:pPr>
        <w:spacing w:after="0"/>
        <w:jc w:val="both"/>
        <w:rPr>
          <w:rFonts w:ascii="Calibri" w:eastAsia="Calibri" w:hAnsi="Calibri" w:cs="Calibri"/>
          <w:b/>
          <w:bCs/>
          <w:sz w:val="24"/>
          <w:szCs w:val="24"/>
        </w:rPr>
      </w:pPr>
    </w:p>
    <w:p w14:paraId="129C54AC" w14:textId="1E9C51FD" w:rsidR="00123864" w:rsidRPr="005018B5" w:rsidRDefault="005018B5" w:rsidP="005018B5">
      <w:pPr>
        <w:spacing w:after="0"/>
        <w:jc w:val="both"/>
        <w:rPr>
          <w:rFonts w:ascii="Calibri" w:eastAsia="Calibri" w:hAnsi="Calibri" w:cs="Calibri"/>
          <w:b/>
          <w:bCs/>
          <w:sz w:val="24"/>
          <w:szCs w:val="24"/>
        </w:rPr>
      </w:pPr>
      <w:r w:rsidRPr="005018B5">
        <w:rPr>
          <w:rFonts w:ascii="Calibri" w:eastAsia="Calibri" w:hAnsi="Calibri" w:cs="Calibri"/>
          <w:b/>
          <w:bCs/>
          <w:sz w:val="24"/>
          <w:szCs w:val="24"/>
        </w:rPr>
        <w:t>C.o VLADA FBiH</w:t>
      </w:r>
    </w:p>
    <w:p w14:paraId="243377B0" w14:textId="494E6214" w:rsidR="005018B5" w:rsidRPr="005018B5" w:rsidRDefault="005018B5" w:rsidP="005018B5">
      <w:pPr>
        <w:spacing w:after="0"/>
        <w:jc w:val="both"/>
        <w:rPr>
          <w:rFonts w:ascii="Calibri" w:eastAsia="Calibri" w:hAnsi="Calibri" w:cs="Calibri"/>
          <w:b/>
          <w:bCs/>
          <w:sz w:val="24"/>
          <w:szCs w:val="24"/>
        </w:rPr>
      </w:pPr>
      <w:r w:rsidRPr="005018B5">
        <w:rPr>
          <w:rFonts w:ascii="Calibri" w:eastAsia="Calibri" w:hAnsi="Calibri" w:cs="Calibri"/>
          <w:b/>
          <w:bCs/>
          <w:sz w:val="24"/>
          <w:szCs w:val="24"/>
        </w:rPr>
        <w:t xml:space="preserve">       (N/R FADIL NOVALIĆ, PREMIJER)</w:t>
      </w:r>
    </w:p>
    <w:p w14:paraId="7A9A63FB" w14:textId="068074C6" w:rsidR="002765AE" w:rsidRDefault="002765AE" w:rsidP="00123864">
      <w:pPr>
        <w:jc w:val="both"/>
        <w:rPr>
          <w:rFonts w:ascii="Calibri" w:eastAsia="Calibri" w:hAnsi="Calibri" w:cs="Calibri"/>
          <w:sz w:val="24"/>
          <w:szCs w:val="24"/>
        </w:rPr>
      </w:pPr>
    </w:p>
    <w:p w14:paraId="090C934B" w14:textId="77777777" w:rsidR="002D0E08" w:rsidRDefault="002D0E08" w:rsidP="00123864">
      <w:pPr>
        <w:jc w:val="both"/>
        <w:rPr>
          <w:rFonts w:ascii="Calibri" w:eastAsia="Calibri" w:hAnsi="Calibri" w:cs="Calibri"/>
          <w:sz w:val="24"/>
          <w:szCs w:val="24"/>
        </w:rPr>
      </w:pPr>
    </w:p>
    <w:p w14:paraId="459FCCA3" w14:textId="77777777" w:rsidR="002765AE" w:rsidRDefault="002765AE" w:rsidP="001D1788">
      <w:pPr>
        <w:spacing w:after="0"/>
        <w:rPr>
          <w:rFonts w:ascii="Calibri" w:eastAsia="Calibri" w:hAnsi="Calibri" w:cs="Times New Roman"/>
          <w:b/>
          <w:bCs/>
          <w:sz w:val="24"/>
          <w:szCs w:val="24"/>
          <w:lang w:val="en-US"/>
        </w:rPr>
      </w:pPr>
    </w:p>
    <w:p w14:paraId="1D535FAA" w14:textId="4A94B2E5" w:rsidR="002765AE" w:rsidRPr="002765AE" w:rsidRDefault="002765AE" w:rsidP="002765AE">
      <w:pPr>
        <w:spacing w:after="0"/>
        <w:jc w:val="center"/>
        <w:rPr>
          <w:rFonts w:ascii="Calibri" w:eastAsia="Calibri" w:hAnsi="Calibri" w:cs="Times New Roman"/>
          <w:b/>
          <w:bCs/>
          <w:sz w:val="24"/>
          <w:szCs w:val="24"/>
          <w:lang w:val="en-US"/>
        </w:rPr>
      </w:pPr>
      <w:r w:rsidRPr="002765AE">
        <w:rPr>
          <w:rFonts w:ascii="Calibri" w:eastAsia="Calibri" w:hAnsi="Calibri" w:cs="Times New Roman"/>
          <w:b/>
          <w:bCs/>
          <w:sz w:val="24"/>
          <w:szCs w:val="24"/>
          <w:lang w:val="en-US"/>
        </w:rPr>
        <w:lastRenderedPageBreak/>
        <w:t>INICIJATIVA ZA DONOŠENJE ZAKONA O IZMJENAMA I DOPUNAMA ZAKONA O POREZNOJ UPRAVI FEDERACIJE BOSNE I HERCEGOVINE</w:t>
      </w:r>
    </w:p>
    <w:p w14:paraId="1758EE1D" w14:textId="77777777" w:rsidR="002765AE" w:rsidRPr="002765AE" w:rsidRDefault="002765AE" w:rsidP="002765AE">
      <w:pPr>
        <w:spacing w:after="160" w:line="259" w:lineRule="auto"/>
        <w:rPr>
          <w:rFonts w:ascii="Calibri" w:eastAsia="Calibri" w:hAnsi="Calibri" w:cs="Times New Roman"/>
          <w:lang w:val="en-US"/>
        </w:rPr>
      </w:pPr>
    </w:p>
    <w:p w14:paraId="49B38FD6" w14:textId="77777777" w:rsidR="002765AE" w:rsidRPr="002765AE" w:rsidRDefault="002765AE" w:rsidP="002765AE">
      <w:pPr>
        <w:spacing w:after="0"/>
        <w:jc w:val="center"/>
        <w:rPr>
          <w:rFonts w:ascii="Calibri" w:eastAsia="Calibri" w:hAnsi="Calibri" w:cs="Times New Roman"/>
          <w:b/>
          <w:bCs/>
          <w:sz w:val="24"/>
          <w:szCs w:val="24"/>
        </w:rPr>
      </w:pPr>
      <w:r w:rsidRPr="002765AE">
        <w:rPr>
          <w:rFonts w:ascii="Calibri" w:eastAsia="Calibri" w:hAnsi="Calibri" w:cs="Times New Roman"/>
          <w:b/>
          <w:bCs/>
          <w:sz w:val="24"/>
          <w:szCs w:val="24"/>
        </w:rPr>
        <w:t>Član 1.</w:t>
      </w:r>
    </w:p>
    <w:p w14:paraId="08A1D6E8" w14:textId="77777777" w:rsidR="002765AE" w:rsidRPr="002765AE" w:rsidRDefault="002765AE" w:rsidP="002765AE">
      <w:pPr>
        <w:spacing w:after="0"/>
        <w:jc w:val="both"/>
        <w:rPr>
          <w:rFonts w:ascii="Calibri" w:eastAsia="Calibri" w:hAnsi="Calibri" w:cs="Times New Roman"/>
          <w:sz w:val="24"/>
          <w:szCs w:val="24"/>
        </w:rPr>
      </w:pPr>
    </w:p>
    <w:p w14:paraId="43BE2918" w14:textId="77777777" w:rsidR="002765AE" w:rsidRPr="002765AE" w:rsidRDefault="002765AE" w:rsidP="002765AE">
      <w:pPr>
        <w:spacing w:after="0"/>
        <w:jc w:val="both"/>
        <w:rPr>
          <w:rFonts w:ascii="Calibri" w:eastAsia="Calibri" w:hAnsi="Calibri" w:cs="Times New Roman"/>
          <w:sz w:val="24"/>
          <w:szCs w:val="24"/>
        </w:rPr>
      </w:pPr>
      <w:r w:rsidRPr="002765AE">
        <w:rPr>
          <w:rFonts w:ascii="Calibri" w:eastAsia="Calibri" w:hAnsi="Calibri" w:cs="Times New Roman"/>
          <w:sz w:val="24"/>
          <w:szCs w:val="24"/>
        </w:rPr>
        <w:t>U Zakonu o poreznoj upravi Federacije Bosne i Hercegovine (Službene novine FBiH, broj: 33/02, 28/04, 57/09, 40/10, 27/12, 7/13, 71/14 i 91/15) iza člana 75. dodaje se novi član 75a koji glasi:</w:t>
      </w:r>
    </w:p>
    <w:p w14:paraId="713B5B00" w14:textId="77777777" w:rsidR="002765AE" w:rsidRPr="002765AE" w:rsidRDefault="002765AE" w:rsidP="002765AE">
      <w:pPr>
        <w:spacing w:after="0"/>
        <w:jc w:val="both"/>
        <w:rPr>
          <w:rFonts w:ascii="Calibri" w:eastAsia="Calibri" w:hAnsi="Calibri" w:cs="Times New Roman"/>
          <w:b/>
          <w:bCs/>
          <w:sz w:val="24"/>
          <w:szCs w:val="24"/>
        </w:rPr>
      </w:pPr>
    </w:p>
    <w:p w14:paraId="0D1F14AD"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(1) Apsolutna zastarjelost prava na razrez i naplatu poreza, kamata, troškova prinudne naplate i novčanih kazni nastupa u svakom slučaju po isteku 10 godina nakon što je porezna prijava podnesena, ili nakon isteka zakonskog roka za podnošenje porezne prijave, računajući od dana koji je kasnije nastupio.</w:t>
      </w:r>
    </w:p>
    <w:p w14:paraId="7C68E61E"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(2) Ukoliko je neplaćanje poreza posljedica počinjenog krivičnog djela, zastara u slučajevima iz stava 1. nastupa u svakom slučaju po isteku 10 godina od dana pravosnažnosti presude.</w:t>
      </w:r>
    </w:p>
    <w:p w14:paraId="5F5112B8" w14:textId="77777777" w:rsidR="002765AE" w:rsidRPr="002765AE" w:rsidRDefault="002765AE" w:rsidP="002765AE">
      <w:pPr>
        <w:spacing w:after="0"/>
        <w:jc w:val="both"/>
        <w:rPr>
          <w:rFonts w:ascii="Calibri" w:eastAsia="Calibri" w:hAnsi="Calibri" w:cs="Times New Roman"/>
          <w:b/>
          <w:bCs/>
          <w:color w:val="000000"/>
          <w:sz w:val="24"/>
          <w:szCs w:val="24"/>
        </w:rPr>
      </w:pPr>
    </w:p>
    <w:p w14:paraId="44480691" w14:textId="77777777" w:rsidR="002765AE" w:rsidRPr="002765AE" w:rsidRDefault="002765AE" w:rsidP="002765AE">
      <w:pPr>
        <w:spacing w:after="0"/>
        <w:jc w:val="center"/>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Član 2.</w:t>
      </w:r>
    </w:p>
    <w:p w14:paraId="1A30CDD5" w14:textId="77777777" w:rsidR="002765AE" w:rsidRPr="002765AE" w:rsidRDefault="002765AE" w:rsidP="002765AE">
      <w:pPr>
        <w:spacing w:after="0"/>
        <w:jc w:val="both"/>
        <w:rPr>
          <w:rFonts w:ascii="Calibri" w:eastAsia="Calibri" w:hAnsi="Calibri" w:cs="Times New Roman"/>
          <w:b/>
          <w:bCs/>
          <w:color w:val="000000"/>
          <w:sz w:val="24"/>
          <w:szCs w:val="24"/>
        </w:rPr>
      </w:pPr>
    </w:p>
    <w:p w14:paraId="5D552018" w14:textId="77777777"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Times New Roman"/>
          <w:spacing w:val="2"/>
          <w:sz w:val="24"/>
          <w:szCs w:val="24"/>
        </w:rPr>
      </w:pPr>
      <w:r w:rsidRPr="002765AE">
        <w:rPr>
          <w:rFonts w:ascii="Calibri" w:eastAsia="Times New Roman" w:hAnsi="Calibri" w:cs="Times New Roman"/>
          <w:spacing w:val="2"/>
          <w:sz w:val="24"/>
          <w:szCs w:val="24"/>
        </w:rPr>
        <w:t xml:space="preserve">Ovaj zakon stupa na snagu osmog dana od dana objavljivanja u Službenim novinama Federacije BiH.   </w:t>
      </w:r>
    </w:p>
    <w:p w14:paraId="25BD3002" w14:textId="77777777"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Times New Roman"/>
          <w:spacing w:val="2"/>
          <w:sz w:val="24"/>
          <w:szCs w:val="24"/>
        </w:rPr>
      </w:pPr>
    </w:p>
    <w:p w14:paraId="65E776CB" w14:textId="77777777" w:rsidR="002765AE" w:rsidRPr="002765AE" w:rsidRDefault="002765AE" w:rsidP="002765AE">
      <w:pPr>
        <w:spacing w:after="0"/>
        <w:jc w:val="both"/>
        <w:rPr>
          <w:rFonts w:ascii="Calibri" w:eastAsia="Calibri" w:hAnsi="Calibri" w:cs="Times New Roman"/>
          <w:b/>
          <w:bCs/>
          <w:color w:val="000000"/>
          <w:sz w:val="24"/>
          <w:szCs w:val="24"/>
        </w:rPr>
      </w:pPr>
    </w:p>
    <w:p w14:paraId="7BC5412E" w14:textId="77777777" w:rsidR="002765AE" w:rsidRPr="002765AE" w:rsidRDefault="002765AE" w:rsidP="002765AE">
      <w:pPr>
        <w:spacing w:after="0"/>
        <w:jc w:val="both"/>
        <w:rPr>
          <w:rFonts w:ascii="Calibri" w:eastAsia="Calibri" w:hAnsi="Calibri" w:cs="Times New Roman"/>
          <w:b/>
          <w:bCs/>
          <w:color w:val="000000"/>
          <w:sz w:val="24"/>
          <w:szCs w:val="24"/>
        </w:rPr>
      </w:pPr>
    </w:p>
    <w:p w14:paraId="59627014" w14:textId="77777777" w:rsidR="002765AE" w:rsidRPr="002765AE" w:rsidRDefault="002765AE" w:rsidP="002765AE">
      <w:pPr>
        <w:spacing w:after="0"/>
        <w:jc w:val="both"/>
        <w:rPr>
          <w:rFonts w:ascii="Calibri" w:eastAsia="Calibri" w:hAnsi="Calibri" w:cs="Times New Roman"/>
          <w:b/>
          <w:bCs/>
          <w:color w:val="000000"/>
          <w:sz w:val="24"/>
          <w:szCs w:val="24"/>
        </w:rPr>
      </w:pPr>
    </w:p>
    <w:p w14:paraId="30729E89" w14:textId="77777777" w:rsidR="002765AE" w:rsidRPr="002765AE" w:rsidRDefault="002765AE" w:rsidP="002765AE">
      <w:pPr>
        <w:spacing w:after="0"/>
        <w:jc w:val="both"/>
        <w:rPr>
          <w:rFonts w:ascii="Calibri" w:eastAsia="Calibri" w:hAnsi="Calibri" w:cs="Times New Roman"/>
          <w:b/>
          <w:bCs/>
          <w:color w:val="000000"/>
          <w:sz w:val="24"/>
          <w:szCs w:val="24"/>
        </w:rPr>
      </w:pPr>
    </w:p>
    <w:p w14:paraId="3838BD7E" w14:textId="77777777" w:rsidR="002765AE" w:rsidRPr="002765AE" w:rsidRDefault="002765AE" w:rsidP="002765AE">
      <w:pPr>
        <w:spacing w:after="0"/>
        <w:jc w:val="both"/>
        <w:rPr>
          <w:rFonts w:ascii="Calibri" w:eastAsia="Calibri" w:hAnsi="Calibri" w:cs="Times New Roman"/>
          <w:b/>
          <w:bCs/>
          <w:color w:val="000000"/>
          <w:sz w:val="24"/>
          <w:szCs w:val="24"/>
        </w:rPr>
      </w:pPr>
    </w:p>
    <w:p w14:paraId="73CA6ECD" w14:textId="77777777" w:rsidR="002765AE" w:rsidRPr="002765AE" w:rsidRDefault="002765AE" w:rsidP="002765AE">
      <w:pPr>
        <w:spacing w:after="0"/>
        <w:jc w:val="both"/>
        <w:rPr>
          <w:rFonts w:ascii="Calibri" w:eastAsia="Calibri" w:hAnsi="Calibri" w:cs="Times New Roman"/>
          <w:b/>
          <w:bCs/>
          <w:color w:val="000000"/>
          <w:sz w:val="24"/>
          <w:szCs w:val="24"/>
        </w:rPr>
      </w:pPr>
    </w:p>
    <w:p w14:paraId="38099B1F" w14:textId="77777777" w:rsidR="002765AE" w:rsidRPr="002765AE" w:rsidRDefault="002765AE" w:rsidP="002765AE">
      <w:pPr>
        <w:spacing w:after="0"/>
        <w:jc w:val="both"/>
        <w:rPr>
          <w:rFonts w:ascii="Calibri" w:eastAsia="Calibri" w:hAnsi="Calibri" w:cs="Times New Roman"/>
          <w:b/>
          <w:bCs/>
          <w:color w:val="000000"/>
          <w:sz w:val="24"/>
          <w:szCs w:val="24"/>
        </w:rPr>
      </w:pPr>
    </w:p>
    <w:p w14:paraId="6390B66C" w14:textId="77777777" w:rsidR="002765AE" w:rsidRPr="002765AE" w:rsidRDefault="002765AE" w:rsidP="002765AE">
      <w:pPr>
        <w:spacing w:after="0"/>
        <w:jc w:val="both"/>
        <w:rPr>
          <w:rFonts w:ascii="Calibri" w:eastAsia="Calibri" w:hAnsi="Calibri" w:cs="Times New Roman"/>
          <w:b/>
          <w:bCs/>
          <w:color w:val="000000"/>
          <w:sz w:val="24"/>
          <w:szCs w:val="24"/>
        </w:rPr>
      </w:pPr>
    </w:p>
    <w:p w14:paraId="41B335FC" w14:textId="77777777" w:rsidR="002765AE" w:rsidRPr="002765AE" w:rsidRDefault="002765AE" w:rsidP="002765AE">
      <w:pPr>
        <w:spacing w:after="0"/>
        <w:jc w:val="both"/>
        <w:rPr>
          <w:rFonts w:ascii="Calibri" w:eastAsia="Calibri" w:hAnsi="Calibri" w:cs="Times New Roman"/>
          <w:b/>
          <w:bCs/>
          <w:color w:val="000000"/>
          <w:sz w:val="24"/>
          <w:szCs w:val="24"/>
        </w:rPr>
      </w:pPr>
    </w:p>
    <w:p w14:paraId="132ADBD7" w14:textId="77777777" w:rsidR="002765AE" w:rsidRPr="002765AE" w:rsidRDefault="002765AE" w:rsidP="002765AE">
      <w:pPr>
        <w:spacing w:after="0"/>
        <w:jc w:val="both"/>
        <w:rPr>
          <w:rFonts w:ascii="Calibri" w:eastAsia="Calibri" w:hAnsi="Calibri" w:cs="Times New Roman"/>
          <w:b/>
          <w:bCs/>
          <w:color w:val="000000"/>
          <w:sz w:val="24"/>
          <w:szCs w:val="24"/>
        </w:rPr>
      </w:pPr>
    </w:p>
    <w:p w14:paraId="6E409208" w14:textId="77777777" w:rsidR="002765AE" w:rsidRPr="002765AE" w:rsidRDefault="002765AE" w:rsidP="002765AE">
      <w:pPr>
        <w:spacing w:after="0"/>
        <w:jc w:val="both"/>
        <w:rPr>
          <w:rFonts w:ascii="Calibri" w:eastAsia="Calibri" w:hAnsi="Calibri" w:cs="Times New Roman"/>
          <w:b/>
          <w:bCs/>
          <w:color w:val="000000"/>
          <w:sz w:val="24"/>
          <w:szCs w:val="24"/>
        </w:rPr>
      </w:pPr>
    </w:p>
    <w:p w14:paraId="3E2F2F52" w14:textId="77777777" w:rsidR="002765AE" w:rsidRPr="002765AE" w:rsidRDefault="002765AE" w:rsidP="002765AE">
      <w:pPr>
        <w:spacing w:after="0"/>
        <w:jc w:val="both"/>
        <w:rPr>
          <w:rFonts w:ascii="Calibri" w:eastAsia="Calibri" w:hAnsi="Calibri" w:cs="Times New Roman"/>
          <w:b/>
          <w:bCs/>
          <w:color w:val="000000"/>
          <w:sz w:val="24"/>
          <w:szCs w:val="24"/>
        </w:rPr>
      </w:pPr>
    </w:p>
    <w:p w14:paraId="333744B7" w14:textId="77777777" w:rsidR="002765AE" w:rsidRPr="002765AE" w:rsidRDefault="002765AE" w:rsidP="002765AE">
      <w:pPr>
        <w:spacing w:after="0"/>
        <w:jc w:val="both"/>
        <w:rPr>
          <w:rFonts w:ascii="Calibri" w:eastAsia="Calibri" w:hAnsi="Calibri" w:cs="Times New Roman"/>
          <w:b/>
          <w:bCs/>
          <w:color w:val="000000"/>
          <w:sz w:val="24"/>
          <w:szCs w:val="24"/>
        </w:rPr>
      </w:pPr>
    </w:p>
    <w:p w14:paraId="6A53F7D8" w14:textId="6E2E6014" w:rsidR="002765AE" w:rsidRDefault="002765AE" w:rsidP="002765AE">
      <w:pPr>
        <w:spacing w:after="0"/>
        <w:jc w:val="both"/>
        <w:rPr>
          <w:rFonts w:ascii="Calibri" w:eastAsia="Calibri" w:hAnsi="Calibri" w:cs="Times New Roman"/>
          <w:b/>
          <w:bCs/>
          <w:color w:val="000000"/>
          <w:sz w:val="24"/>
          <w:szCs w:val="24"/>
        </w:rPr>
      </w:pPr>
    </w:p>
    <w:p w14:paraId="0428E0AC" w14:textId="77777777" w:rsidR="00A816A5" w:rsidRPr="002765AE" w:rsidRDefault="00A816A5" w:rsidP="002765AE">
      <w:pPr>
        <w:spacing w:after="0"/>
        <w:jc w:val="both"/>
        <w:rPr>
          <w:rFonts w:ascii="Calibri" w:eastAsia="Calibri" w:hAnsi="Calibri" w:cs="Times New Roman"/>
          <w:b/>
          <w:bCs/>
          <w:color w:val="000000"/>
          <w:sz w:val="24"/>
          <w:szCs w:val="24"/>
        </w:rPr>
      </w:pPr>
    </w:p>
    <w:p w14:paraId="325811BB" w14:textId="77777777" w:rsidR="002765AE" w:rsidRPr="002765AE" w:rsidRDefault="002765AE" w:rsidP="002765AE">
      <w:pPr>
        <w:spacing w:after="0"/>
        <w:jc w:val="both"/>
        <w:rPr>
          <w:rFonts w:ascii="Calibri" w:eastAsia="Calibri" w:hAnsi="Calibri" w:cs="Times New Roman"/>
          <w:b/>
          <w:bCs/>
          <w:color w:val="000000"/>
          <w:sz w:val="24"/>
          <w:szCs w:val="24"/>
        </w:rPr>
      </w:pPr>
    </w:p>
    <w:p w14:paraId="77ACFADD" w14:textId="77777777" w:rsidR="002765AE" w:rsidRPr="002765AE" w:rsidRDefault="002765AE" w:rsidP="002765AE">
      <w:pPr>
        <w:spacing w:after="0"/>
        <w:jc w:val="both"/>
        <w:rPr>
          <w:rFonts w:ascii="Calibri" w:eastAsia="Calibri" w:hAnsi="Calibri" w:cs="Times New Roman"/>
          <w:b/>
          <w:bCs/>
          <w:color w:val="000000"/>
          <w:sz w:val="24"/>
          <w:szCs w:val="24"/>
        </w:rPr>
      </w:pPr>
    </w:p>
    <w:p w14:paraId="5AF497A8" w14:textId="77777777" w:rsidR="001213C3" w:rsidRDefault="001213C3" w:rsidP="002765AE">
      <w:pPr>
        <w:widowControl w:val="0"/>
        <w:shd w:val="clear" w:color="auto" w:fill="FFFFFF"/>
        <w:tabs>
          <w:tab w:val="left" w:pos="6555"/>
        </w:tabs>
        <w:snapToGrid w:val="0"/>
        <w:spacing w:after="0"/>
        <w:jc w:val="center"/>
        <w:rPr>
          <w:rFonts w:ascii="Calibri" w:eastAsia="Times New Roman" w:hAnsi="Calibri" w:cs="Calibri"/>
          <w:b/>
          <w:spacing w:val="2"/>
          <w:sz w:val="24"/>
          <w:szCs w:val="24"/>
        </w:rPr>
      </w:pPr>
    </w:p>
    <w:p w14:paraId="4439D03E" w14:textId="77777777" w:rsidR="001213C3" w:rsidRDefault="001213C3" w:rsidP="002765AE">
      <w:pPr>
        <w:widowControl w:val="0"/>
        <w:shd w:val="clear" w:color="auto" w:fill="FFFFFF"/>
        <w:tabs>
          <w:tab w:val="left" w:pos="6555"/>
        </w:tabs>
        <w:snapToGrid w:val="0"/>
        <w:spacing w:after="0"/>
        <w:jc w:val="center"/>
        <w:rPr>
          <w:rFonts w:ascii="Calibri" w:eastAsia="Times New Roman" w:hAnsi="Calibri" w:cs="Calibri"/>
          <w:b/>
          <w:spacing w:val="2"/>
          <w:sz w:val="24"/>
          <w:szCs w:val="24"/>
        </w:rPr>
      </w:pPr>
    </w:p>
    <w:p w14:paraId="4220D883" w14:textId="746AE756" w:rsidR="002765AE" w:rsidRPr="002765AE" w:rsidRDefault="002765AE" w:rsidP="002765AE">
      <w:pPr>
        <w:widowControl w:val="0"/>
        <w:shd w:val="clear" w:color="auto" w:fill="FFFFFF"/>
        <w:tabs>
          <w:tab w:val="left" w:pos="6555"/>
        </w:tabs>
        <w:snapToGrid w:val="0"/>
        <w:spacing w:after="0"/>
        <w:jc w:val="center"/>
        <w:rPr>
          <w:rFonts w:ascii="Calibri" w:eastAsia="Times New Roman" w:hAnsi="Calibri" w:cs="Calibri"/>
          <w:b/>
          <w:spacing w:val="2"/>
          <w:sz w:val="24"/>
          <w:szCs w:val="24"/>
        </w:rPr>
      </w:pPr>
      <w:r w:rsidRPr="002765AE">
        <w:rPr>
          <w:rFonts w:ascii="Calibri" w:eastAsia="Times New Roman" w:hAnsi="Calibri" w:cs="Calibri"/>
          <w:b/>
          <w:spacing w:val="2"/>
          <w:sz w:val="24"/>
          <w:szCs w:val="24"/>
        </w:rPr>
        <w:lastRenderedPageBreak/>
        <w:t>OBRAZLOŽENJE ZA DONOŠENJE ZAKONA O IZMJENAMA I DOPUNAMA ZAKONA O POREZNOJ UPRAVI FEDERACIJE BOSNE I HERCEGOVINE</w:t>
      </w:r>
    </w:p>
    <w:p w14:paraId="011EE68C" w14:textId="77777777" w:rsidR="002765AE" w:rsidRPr="002765AE" w:rsidRDefault="002765AE" w:rsidP="002765AE">
      <w:pPr>
        <w:widowControl w:val="0"/>
        <w:shd w:val="clear" w:color="auto" w:fill="FFFFFF"/>
        <w:tabs>
          <w:tab w:val="left" w:pos="6555"/>
        </w:tabs>
        <w:snapToGrid w:val="0"/>
        <w:spacing w:after="0"/>
        <w:jc w:val="center"/>
        <w:rPr>
          <w:rFonts w:ascii="Calibri" w:eastAsia="Times New Roman" w:hAnsi="Calibri" w:cs="Times New Roman"/>
          <w:b/>
          <w:spacing w:val="2"/>
          <w:sz w:val="24"/>
          <w:szCs w:val="24"/>
        </w:rPr>
      </w:pPr>
    </w:p>
    <w:p w14:paraId="197F2AE1" w14:textId="77777777" w:rsidR="002765AE" w:rsidRPr="002765AE" w:rsidRDefault="002765AE" w:rsidP="002765AE">
      <w:pPr>
        <w:widowControl w:val="0"/>
        <w:shd w:val="clear" w:color="auto" w:fill="FFFFFF"/>
        <w:tabs>
          <w:tab w:val="left" w:pos="6555"/>
        </w:tabs>
        <w:snapToGrid w:val="0"/>
        <w:spacing w:after="0"/>
        <w:jc w:val="center"/>
        <w:rPr>
          <w:rFonts w:ascii="Calibri" w:eastAsia="Times New Roman" w:hAnsi="Calibri" w:cs="Times New Roman"/>
          <w:b/>
          <w:spacing w:val="2"/>
          <w:sz w:val="24"/>
          <w:szCs w:val="24"/>
        </w:rPr>
      </w:pPr>
    </w:p>
    <w:p w14:paraId="3E9CBF0C" w14:textId="77777777"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Times New Roman"/>
          <w:b/>
          <w:spacing w:val="2"/>
          <w:sz w:val="24"/>
          <w:szCs w:val="24"/>
        </w:rPr>
      </w:pPr>
      <w:r w:rsidRPr="002765AE">
        <w:rPr>
          <w:rFonts w:ascii="Calibri" w:eastAsia="Times New Roman" w:hAnsi="Calibri" w:cs="Times New Roman"/>
          <w:b/>
          <w:spacing w:val="2"/>
          <w:sz w:val="24"/>
          <w:szCs w:val="24"/>
        </w:rPr>
        <w:t xml:space="preserve">I - USTAVNI OSNOV </w:t>
      </w:r>
    </w:p>
    <w:p w14:paraId="1E5A1560" w14:textId="77777777"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Times New Roman"/>
          <w:spacing w:val="2"/>
          <w:sz w:val="24"/>
          <w:szCs w:val="24"/>
        </w:rPr>
      </w:pPr>
    </w:p>
    <w:p w14:paraId="00F2D627" w14:textId="77777777" w:rsidR="002765AE" w:rsidRPr="002765AE" w:rsidRDefault="002765AE" w:rsidP="002765AE">
      <w:pPr>
        <w:spacing w:after="0"/>
        <w:jc w:val="both"/>
        <w:rPr>
          <w:rFonts w:ascii="Calibri" w:eastAsia="Times New Roman" w:hAnsi="Calibri" w:cs="Calibri"/>
          <w:sz w:val="24"/>
          <w:szCs w:val="24"/>
          <w:lang w:eastAsia="bs-Latn-BA"/>
        </w:rPr>
      </w:pPr>
      <w:r w:rsidRPr="002765AE">
        <w:rPr>
          <w:rFonts w:ascii="Calibri" w:eastAsia="Times New Roman" w:hAnsi="Calibri" w:cs="Calibri"/>
          <w:sz w:val="24"/>
          <w:szCs w:val="24"/>
          <w:lang w:eastAsia="bs-Latn-BA"/>
        </w:rPr>
        <w:t>Ustavni osnov za donošenje ovog zakona sadržan je u članu III.1. tačka c), koji je izmijenjen Amandmanima VIII, LXXXIX i CVI, i člana IV.A.20.(1) j) Ustava Federacije Bosne i Hercegovine, prema kojima je u isključivoj nadležnosti Federacije donošenje propisa o finansijama i finansijskim institucijama Federacije i fiskalna politika Federacije, a Parlament Federacije, uz ostala ovlaštenja predviđena Ustavom, odgovoran je za donošenje zakona kojima se razrezuje porez ili na drugi način osigurava potrebno finansiranje.</w:t>
      </w:r>
    </w:p>
    <w:p w14:paraId="7F0E3436" w14:textId="77777777"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Calibri"/>
          <w:spacing w:val="2"/>
          <w:sz w:val="24"/>
          <w:szCs w:val="24"/>
        </w:rPr>
      </w:pPr>
    </w:p>
    <w:p w14:paraId="5EF5F59A" w14:textId="77777777"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Calibri"/>
          <w:b/>
          <w:bCs/>
          <w:spacing w:val="2"/>
          <w:sz w:val="24"/>
          <w:szCs w:val="24"/>
        </w:rPr>
      </w:pPr>
      <w:r w:rsidRPr="002765AE">
        <w:rPr>
          <w:rFonts w:ascii="Calibri" w:eastAsia="Times New Roman" w:hAnsi="Calibri" w:cs="Calibri"/>
          <w:b/>
          <w:bCs/>
          <w:spacing w:val="2"/>
          <w:sz w:val="24"/>
          <w:szCs w:val="24"/>
        </w:rPr>
        <w:t>II - RAZLOZI ZA DONOŠENJE OVOG ZAKONA</w:t>
      </w:r>
    </w:p>
    <w:p w14:paraId="1CDBEF3D" w14:textId="77777777" w:rsidR="002765AE" w:rsidRPr="002765AE" w:rsidRDefault="002765AE" w:rsidP="002765AE">
      <w:pPr>
        <w:spacing w:after="0"/>
        <w:jc w:val="both"/>
        <w:rPr>
          <w:rFonts w:ascii="Calibri" w:eastAsia="Calibri" w:hAnsi="Calibri" w:cs="Times New Roman"/>
          <w:b/>
          <w:bCs/>
          <w:color w:val="000000"/>
          <w:sz w:val="24"/>
          <w:szCs w:val="24"/>
        </w:rPr>
      </w:pPr>
    </w:p>
    <w:p w14:paraId="3C75A5EA"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U Zakonu o poreznoj upravi Federacije Bosne i Hercegovine nije propisan apsolutni rok zastare za razrez i naplatu poreza. To ujedno znači da porez ne zastarijeva i da porezna tijela mogu postupati uvijek i po vlastitoj volji.</w:t>
      </w:r>
    </w:p>
    <w:p w14:paraId="086AE90A" w14:textId="77777777" w:rsidR="002765AE" w:rsidRPr="002765AE" w:rsidRDefault="002765AE" w:rsidP="002765AE">
      <w:pPr>
        <w:spacing w:after="0"/>
        <w:jc w:val="both"/>
        <w:rPr>
          <w:rFonts w:ascii="Calibri" w:eastAsia="Calibri" w:hAnsi="Calibri" w:cs="Times New Roman"/>
          <w:color w:val="000000"/>
          <w:sz w:val="24"/>
          <w:szCs w:val="24"/>
        </w:rPr>
      </w:pPr>
    </w:p>
    <w:p w14:paraId="087ACEBF"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Razlozi za uvođenje instituta apsolutne zastare su:</w:t>
      </w:r>
    </w:p>
    <w:p w14:paraId="6A5A2C02" w14:textId="77777777" w:rsidR="002765AE" w:rsidRPr="002765AE" w:rsidRDefault="002765AE" w:rsidP="002765AE">
      <w:pPr>
        <w:spacing w:after="0"/>
        <w:jc w:val="both"/>
        <w:rPr>
          <w:rFonts w:ascii="Calibri" w:eastAsia="Calibri" w:hAnsi="Calibri" w:cs="Times New Roman"/>
          <w:color w:val="000000"/>
          <w:sz w:val="24"/>
          <w:szCs w:val="24"/>
        </w:rPr>
      </w:pPr>
    </w:p>
    <w:p w14:paraId="20573287"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PRAVNA SIGURNOST</w:t>
      </w:r>
    </w:p>
    <w:p w14:paraId="4C3A2ACD" w14:textId="77777777" w:rsidR="002765AE" w:rsidRPr="002765AE" w:rsidRDefault="002765AE" w:rsidP="002765AE">
      <w:pPr>
        <w:spacing w:after="0"/>
        <w:jc w:val="both"/>
        <w:rPr>
          <w:rFonts w:ascii="Calibri" w:eastAsia="Calibri" w:hAnsi="Calibri" w:cs="Times New Roman"/>
          <w:color w:val="000000"/>
          <w:sz w:val="24"/>
          <w:szCs w:val="24"/>
        </w:rPr>
      </w:pPr>
    </w:p>
    <w:p w14:paraId="6E88D86E"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Svrha instituta zastare je da doprinese ostvarenju pravne sigurnosti i sprečavanju stanja trajne pravne zaštite. Pravni poredak i pravna sigurnost ne trpe postojanje trajnog stanja u kojem se prava ne ostvaruju i obaveze ne izvršavaju i zbog toga se i vrijeme pravne zaštite mora ograničiti zakonom. Ukoliko država nije prepoznala interes i naplatila poreze u razumnom roku od njihovog nastanka, zastara se nameće kao neka vrsta kazne zbog nebrige. S razlogom postavljamo pitanje koji je interes države da naplaćuje poreze nakon 20 godina i više od njihovog nastanka i zašto to nije učinila ranije? Kakva je efikasnost poreznih organa kada poreze naplaćuju nakon toliko godina? Porezna uprava se ponaša veoma neodgovorno prema naplati poreza. Obzirom da je Zakonom propisano da se zastarijevanje prekida svakom službenom radnjom nadležnog poreznog organa poduzetoj u cilju razreza i naplate, Porezna uprava pošalje opomenu, time prekine zastaru i nakon prekida zastara iznova počinje teći, a Porezna uprava dobija dodatno vrijeme za naplatu poreza.</w:t>
      </w:r>
    </w:p>
    <w:p w14:paraId="12E3EBA0" w14:textId="77777777" w:rsidR="002765AE" w:rsidRPr="002765AE" w:rsidRDefault="002765AE" w:rsidP="002765AE">
      <w:pPr>
        <w:spacing w:after="0"/>
        <w:jc w:val="both"/>
        <w:rPr>
          <w:rFonts w:ascii="Calibri" w:eastAsia="Calibri" w:hAnsi="Calibri" w:cs="Times New Roman"/>
          <w:b/>
          <w:bCs/>
          <w:color w:val="000000"/>
          <w:sz w:val="24"/>
          <w:szCs w:val="24"/>
        </w:rPr>
      </w:pPr>
    </w:p>
    <w:p w14:paraId="4CD30FBF"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b/>
          <w:bCs/>
          <w:color w:val="000000"/>
          <w:sz w:val="24"/>
          <w:szCs w:val="24"/>
        </w:rPr>
        <w:t>Predlaganjem uvođenja instituta apsolutne zastare ne želi se omogućiti neplaćanje poreznih obaveza, čak štaviše želi se doprinijeti efikasnosti rada poreznih organa i učinkovitijoj naplati poreza.</w:t>
      </w:r>
      <w:r w:rsidRPr="002765AE">
        <w:rPr>
          <w:rFonts w:ascii="Calibri" w:eastAsia="Calibri" w:hAnsi="Calibri" w:cs="Times New Roman"/>
          <w:color w:val="000000"/>
          <w:sz w:val="24"/>
          <w:szCs w:val="24"/>
        </w:rPr>
        <w:t xml:space="preserve"> Ukoliko se ne uvede institut apsolutne zastare za par godina porezni organi biće </w:t>
      </w:r>
      <w:r w:rsidRPr="002765AE">
        <w:rPr>
          <w:rFonts w:ascii="Calibri" w:eastAsia="Calibri" w:hAnsi="Calibri" w:cs="Times New Roman"/>
          <w:color w:val="000000"/>
          <w:sz w:val="24"/>
          <w:szCs w:val="24"/>
        </w:rPr>
        <w:lastRenderedPageBreak/>
        <w:t xml:space="preserve">zagušeni ogromnim brojem starih predmeta, tako da će se dovesti u pitanje njihova efikasnost u rješavanju budućih poreznih prijava. </w:t>
      </w:r>
    </w:p>
    <w:p w14:paraId="580FFC2F"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Također, potrebno je više raditi na pitanju prevencije, edukacije i promovisanju ekonomskog patriotizma, a sve u cilju jačanja poreske odgovornosti i poreske discipline.</w:t>
      </w:r>
    </w:p>
    <w:p w14:paraId="784A8331" w14:textId="77777777" w:rsidR="002765AE" w:rsidRPr="002765AE" w:rsidRDefault="002765AE" w:rsidP="002765AE">
      <w:pPr>
        <w:spacing w:after="0"/>
        <w:jc w:val="both"/>
        <w:rPr>
          <w:rFonts w:ascii="Calibri" w:eastAsia="Calibri" w:hAnsi="Calibri" w:cs="Times New Roman"/>
          <w:color w:val="000000"/>
          <w:sz w:val="24"/>
          <w:szCs w:val="24"/>
        </w:rPr>
      </w:pPr>
    </w:p>
    <w:p w14:paraId="5D97F31F"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 xml:space="preserve">Institut apsolutne zastare postoji u svim zemljama u okruženju i Evropi. </w:t>
      </w:r>
    </w:p>
    <w:p w14:paraId="2956E413"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color w:val="000000"/>
          <w:sz w:val="24"/>
          <w:szCs w:val="24"/>
        </w:rPr>
        <w:t xml:space="preserve">Tako naprimjer, prema </w:t>
      </w:r>
      <w:r w:rsidRPr="002765AE">
        <w:rPr>
          <w:rFonts w:ascii="Calibri" w:eastAsia="Calibri" w:hAnsi="Calibri" w:cs="Times New Roman"/>
          <w:i/>
          <w:iCs/>
          <w:color w:val="000000"/>
          <w:sz w:val="24"/>
          <w:szCs w:val="24"/>
        </w:rPr>
        <w:t>Zakonu o poreskom postupku i poreskoj administraciji Republike Srbije</w:t>
      </w:r>
      <w:r w:rsidRPr="002765AE">
        <w:rPr>
          <w:rFonts w:ascii="Calibri" w:eastAsia="Calibri" w:hAnsi="Calibri" w:cs="Times New Roman"/>
          <w:color w:val="000000"/>
          <w:sz w:val="24"/>
          <w:szCs w:val="24"/>
        </w:rPr>
        <w:t xml:space="preserve"> apsolutni rok zastare je </w:t>
      </w:r>
      <w:r w:rsidRPr="002765AE">
        <w:rPr>
          <w:rFonts w:ascii="Calibri" w:eastAsia="Calibri" w:hAnsi="Calibri" w:cs="Times New Roman"/>
          <w:b/>
          <w:bCs/>
          <w:color w:val="000000"/>
          <w:sz w:val="24"/>
          <w:szCs w:val="24"/>
        </w:rPr>
        <w:t>10 godina.</w:t>
      </w:r>
    </w:p>
    <w:p w14:paraId="05787164"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 xml:space="preserve">Prema </w:t>
      </w:r>
      <w:r w:rsidRPr="002765AE">
        <w:rPr>
          <w:rFonts w:ascii="Calibri" w:eastAsia="Calibri" w:hAnsi="Calibri" w:cs="Times New Roman"/>
          <w:i/>
          <w:iCs/>
          <w:color w:val="000000"/>
          <w:sz w:val="24"/>
          <w:szCs w:val="24"/>
        </w:rPr>
        <w:t>Zakonu o poreskoj administraciji Crne Gore</w:t>
      </w:r>
      <w:r w:rsidRPr="002765AE">
        <w:rPr>
          <w:rFonts w:ascii="Calibri" w:eastAsia="Calibri" w:hAnsi="Calibri" w:cs="Times New Roman"/>
          <w:color w:val="000000"/>
          <w:sz w:val="24"/>
          <w:szCs w:val="24"/>
        </w:rPr>
        <w:t xml:space="preserve"> apsolutni rok zastare je </w:t>
      </w:r>
      <w:r w:rsidRPr="002765AE">
        <w:rPr>
          <w:rFonts w:ascii="Calibri" w:eastAsia="Calibri" w:hAnsi="Calibri" w:cs="Times New Roman"/>
          <w:b/>
          <w:bCs/>
          <w:color w:val="000000"/>
          <w:sz w:val="24"/>
          <w:szCs w:val="24"/>
        </w:rPr>
        <w:t>10 godina.</w:t>
      </w:r>
    </w:p>
    <w:p w14:paraId="78A2BD8D"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 xml:space="preserve">Prema </w:t>
      </w:r>
      <w:r w:rsidRPr="002765AE">
        <w:rPr>
          <w:rFonts w:ascii="Calibri" w:eastAsia="Calibri" w:hAnsi="Calibri" w:cs="Times New Roman"/>
          <w:i/>
          <w:iCs/>
          <w:color w:val="000000"/>
          <w:sz w:val="24"/>
          <w:szCs w:val="24"/>
        </w:rPr>
        <w:t>Zakonu o poreznom postupku Slovenije</w:t>
      </w:r>
      <w:r w:rsidRPr="002765AE">
        <w:rPr>
          <w:rFonts w:ascii="Calibri" w:eastAsia="Calibri" w:hAnsi="Calibri" w:cs="Times New Roman"/>
          <w:color w:val="000000"/>
          <w:sz w:val="24"/>
          <w:szCs w:val="24"/>
        </w:rPr>
        <w:t xml:space="preserve"> apsolutni rok zastare je </w:t>
      </w:r>
      <w:r w:rsidRPr="002765AE">
        <w:rPr>
          <w:rFonts w:ascii="Calibri" w:eastAsia="Calibri" w:hAnsi="Calibri" w:cs="Times New Roman"/>
          <w:b/>
          <w:bCs/>
          <w:color w:val="000000"/>
          <w:sz w:val="24"/>
          <w:szCs w:val="24"/>
        </w:rPr>
        <w:t>10 godina.</w:t>
      </w:r>
    </w:p>
    <w:p w14:paraId="164EBB38"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color w:val="000000"/>
          <w:sz w:val="24"/>
          <w:szCs w:val="24"/>
        </w:rPr>
        <w:t xml:space="preserve">Prema </w:t>
      </w:r>
      <w:r w:rsidRPr="002765AE">
        <w:rPr>
          <w:rFonts w:ascii="Calibri" w:eastAsia="Calibri" w:hAnsi="Calibri" w:cs="Times New Roman"/>
          <w:i/>
          <w:iCs/>
          <w:color w:val="000000"/>
          <w:sz w:val="24"/>
          <w:szCs w:val="24"/>
        </w:rPr>
        <w:t>Općem poreznom Zakonu Republike Hrvatske</w:t>
      </w:r>
      <w:r w:rsidRPr="002765AE">
        <w:rPr>
          <w:rFonts w:ascii="Calibri" w:eastAsia="Calibri" w:hAnsi="Calibri" w:cs="Times New Roman"/>
          <w:color w:val="000000"/>
          <w:sz w:val="24"/>
          <w:szCs w:val="24"/>
        </w:rPr>
        <w:t xml:space="preserve">, pravo poreznog tijela na naplatu poreza zastarijeva </w:t>
      </w:r>
      <w:r w:rsidRPr="002765AE">
        <w:rPr>
          <w:rFonts w:ascii="Calibri" w:eastAsia="Calibri" w:hAnsi="Calibri" w:cs="Times New Roman"/>
          <w:b/>
          <w:bCs/>
          <w:color w:val="000000"/>
          <w:sz w:val="24"/>
          <w:szCs w:val="24"/>
        </w:rPr>
        <w:t>za šest godina.</w:t>
      </w:r>
    </w:p>
    <w:p w14:paraId="65710385" w14:textId="77777777" w:rsidR="002765AE" w:rsidRPr="002765AE" w:rsidRDefault="002765AE" w:rsidP="002765AE">
      <w:pPr>
        <w:spacing w:after="0"/>
        <w:jc w:val="both"/>
        <w:rPr>
          <w:rFonts w:ascii="Calibri" w:eastAsia="Calibri" w:hAnsi="Calibri" w:cs="Times New Roman"/>
          <w:b/>
          <w:bCs/>
          <w:color w:val="000000"/>
          <w:sz w:val="24"/>
          <w:szCs w:val="24"/>
        </w:rPr>
      </w:pPr>
    </w:p>
    <w:p w14:paraId="3BA0FDA7"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 xml:space="preserve">HARMONIZACIJA ZAKONODAVSTVA FBiH SA ZAKONODAVSTVOM REPUBLIKE SRPSKE </w:t>
      </w:r>
    </w:p>
    <w:p w14:paraId="2A2FBE92" w14:textId="77777777" w:rsidR="002765AE" w:rsidRPr="002765AE" w:rsidRDefault="002765AE" w:rsidP="002765AE">
      <w:pPr>
        <w:spacing w:after="0"/>
        <w:jc w:val="both"/>
        <w:rPr>
          <w:rFonts w:ascii="Calibri" w:eastAsia="Calibri" w:hAnsi="Calibri" w:cs="Times New Roman"/>
          <w:b/>
          <w:bCs/>
          <w:color w:val="000000"/>
          <w:sz w:val="24"/>
          <w:szCs w:val="24"/>
        </w:rPr>
      </w:pPr>
    </w:p>
    <w:p w14:paraId="04AEA4C9"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 xml:space="preserve">Propisivanjem apsolutnog roka zastare u Zakonu o poreznoj upravi FBiH izvršit će se harmonizacija propisa sa propisom u Republici Srpskoj. </w:t>
      </w:r>
    </w:p>
    <w:p w14:paraId="3AF459E8"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i/>
          <w:iCs/>
          <w:color w:val="000000"/>
          <w:sz w:val="24"/>
          <w:szCs w:val="24"/>
        </w:rPr>
        <w:t>Zakon o poreskom postupku Republike Srpske</w:t>
      </w:r>
      <w:r w:rsidRPr="002765AE">
        <w:rPr>
          <w:rFonts w:ascii="Calibri" w:eastAsia="Calibri" w:hAnsi="Calibri" w:cs="Times New Roman"/>
          <w:color w:val="000000"/>
          <w:sz w:val="24"/>
          <w:szCs w:val="24"/>
        </w:rPr>
        <w:t xml:space="preserve"> propisuje apsolutni rok zastare. Prema Zakonu, pravo Poreske uprave na naplatu poreskih obaveza u svakom slučaju zastarijeva istekom roka od </w:t>
      </w:r>
      <w:r w:rsidRPr="002765AE">
        <w:rPr>
          <w:rFonts w:ascii="Calibri" w:eastAsia="Calibri" w:hAnsi="Calibri" w:cs="Times New Roman"/>
          <w:b/>
          <w:bCs/>
          <w:color w:val="000000"/>
          <w:sz w:val="24"/>
          <w:szCs w:val="24"/>
        </w:rPr>
        <w:t>šest godina</w:t>
      </w:r>
      <w:r w:rsidRPr="002765AE">
        <w:rPr>
          <w:rFonts w:ascii="Calibri" w:eastAsia="Calibri" w:hAnsi="Calibri" w:cs="Times New Roman"/>
          <w:color w:val="000000"/>
          <w:sz w:val="24"/>
          <w:szCs w:val="24"/>
        </w:rPr>
        <w:t xml:space="preserve"> od dana dospjelosti za plaćanje prijavljene poreske obaveze ili izvršnosti rješenja za plaćanje. </w:t>
      </w:r>
    </w:p>
    <w:p w14:paraId="4B29FD89" w14:textId="77777777" w:rsidR="002765AE" w:rsidRPr="002765AE" w:rsidRDefault="002765AE" w:rsidP="002765AE">
      <w:pPr>
        <w:spacing w:after="0"/>
        <w:jc w:val="both"/>
        <w:rPr>
          <w:rFonts w:ascii="Calibri" w:eastAsia="Calibri" w:hAnsi="Calibri" w:cs="Times New Roman"/>
          <w:color w:val="000000"/>
          <w:sz w:val="24"/>
          <w:szCs w:val="24"/>
        </w:rPr>
      </w:pPr>
    </w:p>
    <w:p w14:paraId="24F04BF6"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RAVNOPRAVAN TRETMAN POREZNIH OBVEZNIKA NA PODRUČJU BiH</w:t>
      </w:r>
    </w:p>
    <w:p w14:paraId="319ED204" w14:textId="77777777" w:rsidR="002765AE" w:rsidRPr="002765AE" w:rsidRDefault="002765AE" w:rsidP="002765AE">
      <w:pPr>
        <w:spacing w:after="0"/>
        <w:jc w:val="both"/>
        <w:rPr>
          <w:rFonts w:ascii="Calibri" w:eastAsia="Calibri" w:hAnsi="Calibri" w:cs="Times New Roman"/>
          <w:b/>
          <w:bCs/>
          <w:color w:val="000000"/>
          <w:sz w:val="24"/>
          <w:szCs w:val="24"/>
        </w:rPr>
      </w:pPr>
    </w:p>
    <w:p w14:paraId="34EBBF64"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 xml:space="preserve">Postojanje apsolutnog roka zastare u Republici Srpskoj, a nepostojanje apsolutnog roka zastare u FBiH dovodi u neravnopravan položaj poreske obveznike na području dva entiteta. Na ovaj način se diskriminiraju lica na području jednog entiteta, a Ustav BiH, u članu II.4. propisuje zabranu diskriminacije po bilo kojem osnovu. </w:t>
      </w:r>
    </w:p>
    <w:p w14:paraId="531A344C" w14:textId="77777777" w:rsidR="002765AE" w:rsidRPr="002765AE" w:rsidRDefault="002765AE" w:rsidP="002765AE">
      <w:pPr>
        <w:spacing w:after="0"/>
        <w:jc w:val="both"/>
        <w:rPr>
          <w:rFonts w:ascii="Calibri" w:eastAsia="Calibri" w:hAnsi="Calibri" w:cs="Times New Roman"/>
          <w:color w:val="000000"/>
          <w:sz w:val="24"/>
          <w:szCs w:val="24"/>
        </w:rPr>
      </w:pPr>
    </w:p>
    <w:p w14:paraId="2F5520B3" w14:textId="77777777" w:rsidR="002765AE" w:rsidRPr="002765AE" w:rsidRDefault="002765AE" w:rsidP="002765AE">
      <w:pPr>
        <w:spacing w:after="0"/>
        <w:jc w:val="both"/>
        <w:rPr>
          <w:rFonts w:ascii="Calibri" w:eastAsia="Calibri" w:hAnsi="Calibri" w:cs="Times New Roman"/>
          <w:b/>
          <w:bCs/>
          <w:color w:val="000000"/>
          <w:sz w:val="24"/>
          <w:szCs w:val="24"/>
        </w:rPr>
      </w:pPr>
      <w:r w:rsidRPr="002765AE">
        <w:rPr>
          <w:rFonts w:ascii="Calibri" w:eastAsia="Calibri" w:hAnsi="Calibri" w:cs="Times New Roman"/>
          <w:b/>
          <w:bCs/>
          <w:color w:val="000000"/>
          <w:sz w:val="24"/>
          <w:szCs w:val="24"/>
        </w:rPr>
        <w:t>UJEDNAČAVANJE SA DRUGIM PROPISIMA U BiH KOJI PROPISUJU APSOLUTNI ROK ZASTARE</w:t>
      </w:r>
    </w:p>
    <w:p w14:paraId="6FD44BBD" w14:textId="77777777" w:rsidR="002765AE" w:rsidRPr="002765AE" w:rsidRDefault="002765AE" w:rsidP="002765AE">
      <w:pPr>
        <w:spacing w:after="0"/>
        <w:jc w:val="both"/>
        <w:rPr>
          <w:rFonts w:ascii="Calibri" w:eastAsia="Calibri" w:hAnsi="Calibri" w:cs="Times New Roman"/>
          <w:b/>
          <w:bCs/>
          <w:color w:val="000000"/>
          <w:sz w:val="24"/>
          <w:szCs w:val="24"/>
        </w:rPr>
      </w:pPr>
    </w:p>
    <w:p w14:paraId="3E6A9443"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Apsolutni rok zastare predviđen je za indirektne poreze, pa čak i u prijedlogu novih zakona o doprinosima i porezu na dohodak koji su trenutno u parlamentarnoj proceduri. S razlogom se pitamo zašto nije predviđen za druge vrste javnih prihoda.</w:t>
      </w:r>
    </w:p>
    <w:p w14:paraId="19C698E5" w14:textId="77777777" w:rsidR="002765AE" w:rsidRPr="002765AE" w:rsidRDefault="002765AE" w:rsidP="002765AE">
      <w:pPr>
        <w:spacing w:after="0"/>
        <w:jc w:val="both"/>
        <w:rPr>
          <w:rFonts w:ascii="Calibri" w:eastAsia="Calibri" w:hAnsi="Calibri" w:cs="Times New Roman"/>
          <w:color w:val="000000"/>
          <w:sz w:val="24"/>
          <w:szCs w:val="24"/>
        </w:rPr>
      </w:pPr>
    </w:p>
    <w:p w14:paraId="3D2E2D4C" w14:textId="4E35F123"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 xml:space="preserve">U </w:t>
      </w:r>
      <w:r w:rsidRPr="002765AE">
        <w:rPr>
          <w:rFonts w:ascii="Calibri" w:eastAsia="Calibri" w:hAnsi="Calibri" w:cs="Times New Roman"/>
          <w:b/>
          <w:bCs/>
          <w:color w:val="000000"/>
          <w:sz w:val="24"/>
          <w:szCs w:val="24"/>
        </w:rPr>
        <w:t>Zakonu o postupku indirektnog oporezivanja</w:t>
      </w:r>
      <w:r w:rsidRPr="002765AE">
        <w:rPr>
          <w:rFonts w:ascii="Calibri" w:eastAsia="Calibri" w:hAnsi="Calibri" w:cs="Times New Roman"/>
          <w:color w:val="000000"/>
          <w:sz w:val="24"/>
          <w:szCs w:val="24"/>
        </w:rPr>
        <w:t xml:space="preserve"> ("Sl. glasnik BiH", br. 89/2005 i 100/2013), kada je u pitanju plaćanje indirektnih poreza i rokovi zastare za naplatu indirektnih poreza u Bosni i Hercegovini, propisan je relativni i apsolutni rok zastare. Relativni rok zastare je pet, a apsolutni rok zastare 10 godina.</w:t>
      </w:r>
    </w:p>
    <w:p w14:paraId="2F8C8B36" w14:textId="1A787ACD"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lastRenderedPageBreak/>
        <w:t>U Prijedlogu zakona o doprinosima članom 44. propisano</w:t>
      </w:r>
      <w:r w:rsidR="00373647">
        <w:rPr>
          <w:rFonts w:ascii="Calibri" w:eastAsia="Calibri" w:hAnsi="Calibri" w:cs="Times New Roman"/>
          <w:color w:val="000000"/>
          <w:sz w:val="24"/>
          <w:szCs w:val="24"/>
        </w:rPr>
        <w:t xml:space="preserve"> je</w:t>
      </w:r>
      <w:r w:rsidRPr="002765AE">
        <w:rPr>
          <w:rFonts w:ascii="Calibri" w:eastAsia="Calibri" w:hAnsi="Calibri" w:cs="Times New Roman"/>
          <w:color w:val="000000"/>
          <w:sz w:val="24"/>
          <w:szCs w:val="24"/>
        </w:rPr>
        <w:t xml:space="preserve"> da apsolutni rok zastare prava na obračun obaveze doprinosa i kamata te prava na pokretanje postupka naplate doprinosa i kamata nastupa za deset godina, računajući od dana kada je zastara počela prvi put teći.</w:t>
      </w:r>
    </w:p>
    <w:p w14:paraId="3DC55ED9"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U Prijedlogu zakona o porezu na dohodak članom 72. pravo na utvrđivanje, naplatu, povrat, porezni kredit, kao i izmirenje dospjelih obaveza putem preknjižavanja, uvijek zastarijeva u roku od deset godina od isteka godine u kojoj se trebalo utvrditi ili naplatiti, odnosno u kojoj je izvršena pretplata.</w:t>
      </w:r>
    </w:p>
    <w:p w14:paraId="57D48891" w14:textId="77777777" w:rsidR="002765AE" w:rsidRPr="002765AE" w:rsidRDefault="002765AE" w:rsidP="002765AE">
      <w:pPr>
        <w:spacing w:after="0"/>
        <w:jc w:val="both"/>
        <w:rPr>
          <w:rFonts w:ascii="Calibri" w:eastAsia="Calibri" w:hAnsi="Calibri" w:cs="Times New Roman"/>
          <w:color w:val="000000"/>
          <w:sz w:val="24"/>
          <w:szCs w:val="24"/>
        </w:rPr>
      </w:pPr>
    </w:p>
    <w:p w14:paraId="0F88056F" w14:textId="77777777"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Član 2. Zakona o poreznoj upravi Federacije Bosne i Hercegovine propisuje da ukoliko je oblast koja je propisana ovim zakonom drugačije uređena drugim zakonima u Federaciji, tada će odredbe ovog zakona imati prioritet nad drugim odredbama u navedenim oblastima.</w:t>
      </w:r>
    </w:p>
    <w:p w14:paraId="7045363C" w14:textId="31835918" w:rsid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Shodno navedenom, želimo ukazati na neophodnost izmjene Zakona o poreznoj upravi Federacije Bosne i Hercegovine na način da se propiše apsolutni rok zastare, kako se ne bi desilo da stupanjem na snagu pomenuta dva zakona dođe do nejasnoća u primjeni zakonskih odredbi.</w:t>
      </w:r>
    </w:p>
    <w:p w14:paraId="16FDADC9" w14:textId="1D00B71D" w:rsidR="00126EE2" w:rsidRDefault="00126EE2" w:rsidP="002765AE">
      <w:pPr>
        <w:spacing w:after="0"/>
        <w:jc w:val="both"/>
        <w:rPr>
          <w:rFonts w:ascii="Calibri" w:eastAsia="Calibri" w:hAnsi="Calibri" w:cs="Times New Roman"/>
          <w:color w:val="000000"/>
          <w:sz w:val="24"/>
          <w:szCs w:val="24"/>
        </w:rPr>
      </w:pPr>
    </w:p>
    <w:p w14:paraId="225546D2" w14:textId="189794F0" w:rsidR="009160C8" w:rsidRPr="009160C8" w:rsidRDefault="009160C8" w:rsidP="009160C8">
      <w:pPr>
        <w:spacing w:after="0"/>
        <w:jc w:val="both"/>
        <w:rPr>
          <w:rFonts w:ascii="Calibri" w:eastAsia="Calibri" w:hAnsi="Calibri" w:cs="Calibri"/>
          <w:sz w:val="24"/>
          <w:szCs w:val="24"/>
          <w:u w:val="single"/>
          <w:lang w:eastAsia="bs-Latn-BA"/>
        </w:rPr>
      </w:pPr>
      <w:r w:rsidRPr="009160C8">
        <w:rPr>
          <w:rFonts w:ascii="Calibri" w:eastAsia="Calibri" w:hAnsi="Calibri" w:cs="Calibri"/>
          <w:sz w:val="24"/>
          <w:szCs w:val="24"/>
          <w:u w:val="single"/>
          <w:lang w:eastAsia="bs-Latn-BA"/>
        </w:rPr>
        <w:t xml:space="preserve">Obzirom da se ne radi o složenim i obimnim izmjenama, </w:t>
      </w:r>
      <w:r w:rsidR="00CD73B6">
        <w:rPr>
          <w:rFonts w:ascii="Calibri" w:eastAsia="Calibri" w:hAnsi="Calibri" w:cs="Calibri"/>
          <w:sz w:val="24"/>
          <w:szCs w:val="24"/>
          <w:u w:val="single"/>
          <w:lang w:eastAsia="bs-Latn-BA"/>
        </w:rPr>
        <w:t>ali su veoma značajne</w:t>
      </w:r>
      <w:r>
        <w:rPr>
          <w:rFonts w:ascii="Calibri" w:eastAsia="Calibri" w:hAnsi="Calibri" w:cs="Calibri"/>
          <w:sz w:val="24"/>
          <w:szCs w:val="24"/>
          <w:u w:val="single"/>
          <w:lang w:eastAsia="bs-Latn-BA"/>
        </w:rPr>
        <w:t xml:space="preserve">, </w:t>
      </w:r>
      <w:r w:rsidRPr="009160C8">
        <w:rPr>
          <w:rFonts w:ascii="Calibri" w:eastAsia="Calibri" w:hAnsi="Calibri" w:cs="Calibri"/>
          <w:sz w:val="24"/>
          <w:szCs w:val="24"/>
          <w:u w:val="single"/>
          <w:lang w:eastAsia="bs-Latn-BA"/>
        </w:rPr>
        <w:t>predlažemo da se Zakon razmatra po skraćenom postupku u skladu sa članom 172. Poslovnika Predstavničkog doma Parlamenta FBiH i članom 164. Poslovnika o radu Doma naroda Parlamenta FBiH.</w:t>
      </w:r>
      <w:r w:rsidR="00CD73B6">
        <w:rPr>
          <w:rFonts w:ascii="Calibri" w:eastAsia="Calibri" w:hAnsi="Calibri" w:cs="Calibri"/>
          <w:sz w:val="24"/>
          <w:szCs w:val="24"/>
          <w:u w:val="single"/>
          <w:lang w:eastAsia="bs-Latn-BA"/>
        </w:rPr>
        <w:t xml:space="preserve"> </w:t>
      </w:r>
      <w:r w:rsidR="00532762">
        <w:rPr>
          <w:rFonts w:ascii="Calibri" w:eastAsia="Calibri" w:hAnsi="Calibri" w:cs="Calibri"/>
          <w:sz w:val="24"/>
          <w:szCs w:val="24"/>
          <w:u w:val="single"/>
          <w:lang w:eastAsia="bs-Latn-BA"/>
        </w:rPr>
        <w:t>Usvajanjem</w:t>
      </w:r>
      <w:r w:rsidR="00CD73B6">
        <w:rPr>
          <w:rFonts w:ascii="Calibri" w:eastAsia="Calibri" w:hAnsi="Calibri" w:cs="Calibri"/>
          <w:sz w:val="24"/>
          <w:szCs w:val="24"/>
          <w:u w:val="single"/>
          <w:lang w:eastAsia="bs-Latn-BA"/>
        </w:rPr>
        <w:t xml:space="preserve"> će se </w:t>
      </w:r>
      <w:r w:rsidR="00CD73B6" w:rsidRPr="00CD73B6">
        <w:rPr>
          <w:rFonts w:ascii="Calibri" w:eastAsia="Calibri" w:hAnsi="Calibri" w:cs="Calibri"/>
          <w:sz w:val="24"/>
          <w:szCs w:val="24"/>
          <w:u w:val="single"/>
          <w:lang w:eastAsia="bs-Latn-BA"/>
        </w:rPr>
        <w:t>doprinijeti efikasnosti rada poreznih organa i učinkovitijoj naplati poreza</w:t>
      </w:r>
      <w:r w:rsidR="00CD73B6">
        <w:rPr>
          <w:rFonts w:ascii="Calibri" w:eastAsia="Calibri" w:hAnsi="Calibri" w:cs="Calibri"/>
          <w:sz w:val="24"/>
          <w:szCs w:val="24"/>
          <w:u w:val="single"/>
          <w:lang w:eastAsia="bs-Latn-BA"/>
        </w:rPr>
        <w:t xml:space="preserve">, harmonizirat će se zakonodavstvo FBiH sa zakonodavstvom RS-a, uvesti ravnopravan tretman poreznih obveznika na području BiH, te </w:t>
      </w:r>
      <w:r w:rsidR="00B22955">
        <w:rPr>
          <w:rFonts w:ascii="Calibri" w:eastAsia="Calibri" w:hAnsi="Calibri" w:cs="Calibri"/>
          <w:sz w:val="24"/>
          <w:szCs w:val="24"/>
          <w:u w:val="single"/>
          <w:lang w:eastAsia="bs-Latn-BA"/>
        </w:rPr>
        <w:t xml:space="preserve">izvršiti ujednačavanje </w:t>
      </w:r>
      <w:r w:rsidR="00CD73B6">
        <w:rPr>
          <w:rFonts w:ascii="Calibri" w:eastAsia="Calibri" w:hAnsi="Calibri" w:cs="Calibri"/>
          <w:sz w:val="24"/>
          <w:szCs w:val="24"/>
          <w:u w:val="single"/>
          <w:lang w:eastAsia="bs-Latn-BA"/>
        </w:rPr>
        <w:t>sa drugim propisima u BiH koji propisuju apsolutni rok zastare.</w:t>
      </w:r>
    </w:p>
    <w:p w14:paraId="2A3E7D81" w14:textId="77777777" w:rsidR="002765AE" w:rsidRPr="002765AE" w:rsidRDefault="002765AE" w:rsidP="002765AE">
      <w:pPr>
        <w:spacing w:after="0"/>
        <w:jc w:val="both"/>
        <w:rPr>
          <w:rFonts w:ascii="Calibri" w:eastAsia="Calibri" w:hAnsi="Calibri" w:cs="Times New Roman"/>
          <w:color w:val="000000"/>
          <w:sz w:val="24"/>
          <w:szCs w:val="24"/>
          <w:u w:val="single"/>
        </w:rPr>
      </w:pPr>
    </w:p>
    <w:p w14:paraId="3A61924F" w14:textId="31F0BDB9" w:rsidR="002765AE" w:rsidRPr="002765AE" w:rsidRDefault="002765AE" w:rsidP="002765AE">
      <w:pPr>
        <w:widowControl w:val="0"/>
        <w:shd w:val="clear" w:color="auto" w:fill="FFFFFF"/>
        <w:tabs>
          <w:tab w:val="left" w:pos="6555"/>
        </w:tabs>
        <w:snapToGrid w:val="0"/>
        <w:spacing w:after="0"/>
        <w:jc w:val="both"/>
        <w:rPr>
          <w:rFonts w:ascii="Calibri" w:eastAsia="Times New Roman" w:hAnsi="Calibri" w:cs="Times New Roman"/>
          <w:b/>
          <w:spacing w:val="2"/>
          <w:sz w:val="24"/>
          <w:szCs w:val="24"/>
        </w:rPr>
      </w:pPr>
      <w:r w:rsidRPr="002765AE">
        <w:rPr>
          <w:rFonts w:ascii="Calibri" w:eastAsia="Times New Roman" w:hAnsi="Calibri" w:cs="Times New Roman"/>
          <w:b/>
          <w:spacing w:val="2"/>
          <w:sz w:val="24"/>
          <w:szCs w:val="24"/>
        </w:rPr>
        <w:t>III</w:t>
      </w:r>
      <w:r w:rsidR="00484556">
        <w:rPr>
          <w:rFonts w:ascii="Calibri" w:eastAsia="Times New Roman" w:hAnsi="Calibri" w:cs="Times New Roman"/>
          <w:b/>
          <w:spacing w:val="2"/>
          <w:sz w:val="24"/>
          <w:szCs w:val="24"/>
        </w:rPr>
        <w:t xml:space="preserve"> </w:t>
      </w:r>
      <w:r w:rsidRPr="002765AE">
        <w:rPr>
          <w:rFonts w:ascii="Calibri" w:eastAsia="Times New Roman" w:hAnsi="Calibri" w:cs="Times New Roman"/>
          <w:b/>
          <w:spacing w:val="2"/>
          <w:sz w:val="24"/>
          <w:szCs w:val="24"/>
        </w:rPr>
        <w:t>- OBRAZLOŽENJE PREDLOŽENIH RJEŠENJA</w:t>
      </w:r>
    </w:p>
    <w:p w14:paraId="4C36AF60" w14:textId="77777777" w:rsidR="002765AE" w:rsidRPr="002765AE" w:rsidRDefault="002765AE" w:rsidP="002765AE">
      <w:pPr>
        <w:spacing w:after="0"/>
        <w:jc w:val="both"/>
        <w:rPr>
          <w:rFonts w:ascii="Calibri" w:eastAsia="Calibri" w:hAnsi="Calibri" w:cs="Times New Roman"/>
          <w:color w:val="000000"/>
          <w:sz w:val="24"/>
          <w:szCs w:val="24"/>
        </w:rPr>
      </w:pPr>
    </w:p>
    <w:p w14:paraId="68F2C512" w14:textId="36761FA1"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b/>
          <w:bCs/>
          <w:color w:val="000000"/>
          <w:sz w:val="24"/>
          <w:szCs w:val="24"/>
        </w:rPr>
        <w:t xml:space="preserve">Članom 1. </w:t>
      </w:r>
      <w:r w:rsidRPr="002765AE">
        <w:rPr>
          <w:rFonts w:ascii="Calibri" w:eastAsia="Calibri" w:hAnsi="Calibri" w:cs="Times New Roman"/>
          <w:color w:val="000000"/>
          <w:sz w:val="24"/>
          <w:szCs w:val="24"/>
        </w:rPr>
        <w:t xml:space="preserve">propisano je da se u Zakonu o poreznoj upravi FBiH doda novi član 75a, a kojim se propisuje apsolutni rok zastare za porezna davanja. </w:t>
      </w:r>
    </w:p>
    <w:p w14:paraId="336431EA" w14:textId="77777777" w:rsidR="00D4047F"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 xml:space="preserve">U tom u smislu, propisano je da apsolutna zastarjelost prava na razrez i naplatu poreza, kamata, troškova prinudne naplate i novčanih kazni nastupa u svakom slučaju po isteku 10 godina nakon što je porezna prijava podnesena, ili nakon isteka zakonskog roka za podnošenje porezne prijave, računajući od dana koji je kasnije nastupio. </w:t>
      </w:r>
    </w:p>
    <w:p w14:paraId="614E0215" w14:textId="25DBB6BA" w:rsidR="002765AE" w:rsidRPr="002765AE" w:rsidRDefault="002765AE" w:rsidP="002765AE">
      <w:pPr>
        <w:spacing w:after="0"/>
        <w:jc w:val="both"/>
        <w:rPr>
          <w:rFonts w:ascii="Calibri" w:eastAsia="Calibri" w:hAnsi="Calibri" w:cs="Times New Roman"/>
          <w:color w:val="000000"/>
          <w:sz w:val="24"/>
          <w:szCs w:val="24"/>
        </w:rPr>
      </w:pPr>
      <w:r w:rsidRPr="002765AE">
        <w:rPr>
          <w:rFonts w:ascii="Calibri" w:eastAsia="Calibri" w:hAnsi="Calibri" w:cs="Times New Roman"/>
          <w:color w:val="000000"/>
          <w:sz w:val="24"/>
          <w:szCs w:val="24"/>
        </w:rPr>
        <w:t>U stavu dva propisan je izuzetak, ukoliko je neplaćanje poreza posljedica počinjenog krivičnog djela, zastara u slučajevima iz stava 1. nastupa u svakom slučaju po isteku 10 godina od dana pravosnažnosti presude.</w:t>
      </w:r>
    </w:p>
    <w:p w14:paraId="27AD8FB5" w14:textId="77777777" w:rsidR="004351EE" w:rsidRDefault="004351EE" w:rsidP="002765AE">
      <w:pPr>
        <w:shd w:val="clear" w:color="auto" w:fill="FFFFFF"/>
        <w:tabs>
          <w:tab w:val="left" w:pos="6555"/>
        </w:tabs>
        <w:spacing w:after="0"/>
        <w:jc w:val="both"/>
        <w:rPr>
          <w:rFonts w:ascii="Calibri" w:eastAsia="Times New Roman" w:hAnsi="Calibri" w:cs="Calibri"/>
          <w:b/>
          <w:sz w:val="24"/>
          <w:szCs w:val="24"/>
        </w:rPr>
      </w:pPr>
    </w:p>
    <w:p w14:paraId="08B2C563" w14:textId="77E8590F" w:rsidR="002765AE" w:rsidRPr="002765AE" w:rsidRDefault="008602AA" w:rsidP="002765AE">
      <w:pPr>
        <w:shd w:val="clear" w:color="auto" w:fill="FFFFFF"/>
        <w:tabs>
          <w:tab w:val="left" w:pos="6555"/>
        </w:tabs>
        <w:spacing w:after="0"/>
        <w:jc w:val="both"/>
        <w:rPr>
          <w:rFonts w:ascii="Calibri" w:eastAsia="Times New Roman" w:hAnsi="Calibri" w:cs="Calibri"/>
          <w:bCs/>
          <w:sz w:val="24"/>
          <w:szCs w:val="24"/>
        </w:rPr>
      </w:pPr>
      <w:r w:rsidRPr="008602AA">
        <w:rPr>
          <w:rFonts w:ascii="Calibri" w:eastAsia="Times New Roman" w:hAnsi="Calibri" w:cs="Calibri"/>
          <w:b/>
          <w:sz w:val="24"/>
          <w:szCs w:val="24"/>
        </w:rPr>
        <w:t>Članom 2.</w:t>
      </w:r>
      <w:r>
        <w:rPr>
          <w:rFonts w:ascii="Calibri" w:eastAsia="Times New Roman" w:hAnsi="Calibri" w:cs="Calibri"/>
          <w:bCs/>
          <w:sz w:val="24"/>
          <w:szCs w:val="24"/>
        </w:rPr>
        <w:t xml:space="preserve"> </w:t>
      </w:r>
      <w:r w:rsidR="002765AE" w:rsidRPr="002765AE">
        <w:rPr>
          <w:rFonts w:ascii="Calibri" w:eastAsia="Times New Roman" w:hAnsi="Calibri" w:cs="Calibri"/>
          <w:bCs/>
          <w:sz w:val="24"/>
          <w:szCs w:val="24"/>
        </w:rPr>
        <w:t xml:space="preserve">utvrđeno je da ovaj zakon stupa na snagu osmog dana od dana objavljivanja u „Službenim novinama Federacije BiH“.  </w:t>
      </w:r>
    </w:p>
    <w:p w14:paraId="452938E7" w14:textId="77777777" w:rsidR="002765AE" w:rsidRDefault="002765AE" w:rsidP="002765AE">
      <w:pPr>
        <w:shd w:val="clear" w:color="auto" w:fill="FFFFFF"/>
        <w:tabs>
          <w:tab w:val="left" w:pos="6555"/>
        </w:tabs>
        <w:spacing w:after="0"/>
        <w:jc w:val="both"/>
        <w:rPr>
          <w:rFonts w:ascii="Calibri" w:eastAsia="Times New Roman" w:hAnsi="Calibri" w:cs="Calibri"/>
          <w:b/>
          <w:bCs/>
          <w:sz w:val="24"/>
          <w:szCs w:val="24"/>
        </w:rPr>
      </w:pPr>
    </w:p>
    <w:p w14:paraId="0F096EB2" w14:textId="77777777" w:rsidR="004351EE" w:rsidRDefault="004351EE" w:rsidP="002765AE">
      <w:pPr>
        <w:shd w:val="clear" w:color="auto" w:fill="FFFFFF"/>
        <w:tabs>
          <w:tab w:val="left" w:pos="6555"/>
        </w:tabs>
        <w:spacing w:after="0"/>
        <w:jc w:val="both"/>
        <w:rPr>
          <w:rFonts w:ascii="Calibri" w:eastAsia="Times New Roman" w:hAnsi="Calibri" w:cs="Calibri"/>
          <w:b/>
          <w:bCs/>
          <w:sz w:val="24"/>
          <w:szCs w:val="24"/>
        </w:rPr>
      </w:pPr>
    </w:p>
    <w:p w14:paraId="535988B5" w14:textId="6313F0CA" w:rsidR="002765AE" w:rsidRPr="002765AE" w:rsidRDefault="002765AE" w:rsidP="002765AE">
      <w:pPr>
        <w:shd w:val="clear" w:color="auto" w:fill="FFFFFF"/>
        <w:tabs>
          <w:tab w:val="left" w:pos="6555"/>
        </w:tabs>
        <w:spacing w:after="0"/>
        <w:jc w:val="both"/>
        <w:rPr>
          <w:rFonts w:ascii="Calibri" w:eastAsia="Times New Roman" w:hAnsi="Calibri" w:cs="Calibri"/>
          <w:b/>
          <w:bCs/>
          <w:sz w:val="24"/>
          <w:szCs w:val="24"/>
        </w:rPr>
      </w:pPr>
      <w:r w:rsidRPr="002765AE">
        <w:rPr>
          <w:rFonts w:ascii="Calibri" w:eastAsia="Times New Roman" w:hAnsi="Calibri" w:cs="Calibri"/>
          <w:b/>
          <w:bCs/>
          <w:sz w:val="24"/>
          <w:szCs w:val="24"/>
        </w:rPr>
        <w:t xml:space="preserve">IV FINANSIJSKA SREDSTVA </w:t>
      </w:r>
    </w:p>
    <w:p w14:paraId="0756E1F6" w14:textId="5D09FD53" w:rsidR="00123864" w:rsidRPr="00AB3B4B" w:rsidRDefault="002765AE" w:rsidP="00AB3B4B">
      <w:pPr>
        <w:shd w:val="clear" w:color="auto" w:fill="FFFFFF"/>
        <w:tabs>
          <w:tab w:val="left" w:pos="6555"/>
        </w:tabs>
        <w:spacing w:before="100" w:beforeAutospacing="1" w:after="100" w:afterAutospacing="1"/>
        <w:jc w:val="both"/>
        <w:rPr>
          <w:rFonts w:ascii="Calibri" w:eastAsia="Times New Roman" w:hAnsi="Calibri" w:cs="Calibri"/>
          <w:bCs/>
          <w:sz w:val="24"/>
          <w:szCs w:val="24"/>
        </w:rPr>
      </w:pPr>
      <w:r w:rsidRPr="002765AE">
        <w:rPr>
          <w:rFonts w:ascii="Calibri" w:eastAsia="Times New Roman" w:hAnsi="Calibri" w:cs="Calibri"/>
          <w:bCs/>
          <w:sz w:val="24"/>
          <w:szCs w:val="24"/>
        </w:rPr>
        <w:t xml:space="preserve">Za provođenje ovog zakona nisu potrebna finansijska sredstva </w:t>
      </w:r>
      <w:r w:rsidR="0004520F">
        <w:rPr>
          <w:rFonts w:ascii="Calibri" w:eastAsia="Times New Roman" w:hAnsi="Calibri" w:cs="Calibri"/>
          <w:bCs/>
          <w:sz w:val="24"/>
          <w:szCs w:val="24"/>
        </w:rPr>
        <w:t>iz Budžeta FBiH.</w:t>
      </w:r>
    </w:p>
    <w:sectPr w:rsidR="00123864" w:rsidRPr="00AB3B4B" w:rsidSect="00EF003E">
      <w:headerReference w:type="even" r:id="rId7"/>
      <w:headerReference w:type="default" r:id="rId8"/>
      <w:footerReference w:type="default" r:id="rId9"/>
      <w:headerReference w:type="first" r:id="rId10"/>
      <w:pgSz w:w="11906" w:h="16838" w:code="9"/>
      <w:pgMar w:top="2382" w:right="1134" w:bottom="851"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66CA8" w14:textId="77777777" w:rsidR="00A62B89" w:rsidRDefault="00A62B89" w:rsidP="00217DAE">
      <w:pPr>
        <w:spacing w:after="0" w:line="240" w:lineRule="auto"/>
      </w:pPr>
      <w:r>
        <w:separator/>
      </w:r>
    </w:p>
  </w:endnote>
  <w:endnote w:type="continuationSeparator" w:id="0">
    <w:p w14:paraId="5BDDACCC" w14:textId="77777777" w:rsidR="00A62B89" w:rsidRDefault="00A62B89" w:rsidP="0021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88120"/>
      <w:docPartObj>
        <w:docPartGallery w:val="Page Numbers (Bottom of Page)"/>
        <w:docPartUnique/>
      </w:docPartObj>
    </w:sdtPr>
    <w:sdtEndPr>
      <w:rPr>
        <w:noProof/>
      </w:rPr>
    </w:sdtEndPr>
    <w:sdtContent>
      <w:p w14:paraId="1B06D2E0" w14:textId="4A3C5E90" w:rsidR="00AB3B4B" w:rsidRDefault="00AB3B4B">
        <w:pPr>
          <w:pStyle w:val="Podnoje"/>
          <w:jc w:val="right"/>
        </w:pPr>
        <w:r>
          <w:fldChar w:fldCharType="begin"/>
        </w:r>
        <w:r>
          <w:instrText xml:space="preserve"> PAGE   \* MERGEFORMAT </w:instrText>
        </w:r>
        <w:r>
          <w:fldChar w:fldCharType="separate"/>
        </w:r>
        <w:r w:rsidR="0034250A">
          <w:rPr>
            <w:noProof/>
          </w:rPr>
          <w:t>1</w:t>
        </w:r>
        <w:r>
          <w:rPr>
            <w:noProof/>
          </w:rPr>
          <w:fldChar w:fldCharType="end"/>
        </w:r>
      </w:p>
    </w:sdtContent>
  </w:sdt>
  <w:p w14:paraId="6B72469C" w14:textId="47D394F8" w:rsidR="00B123EE" w:rsidRDefault="00B123EE" w:rsidP="007B160B">
    <w:pPr>
      <w:pStyle w:val="Podnoje"/>
      <w:tabs>
        <w:tab w:val="clear" w:pos="9072"/>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8581D" w14:textId="77777777" w:rsidR="00A62B89" w:rsidRDefault="00A62B89" w:rsidP="00217DAE">
      <w:pPr>
        <w:spacing w:after="0" w:line="240" w:lineRule="auto"/>
      </w:pPr>
      <w:r>
        <w:separator/>
      </w:r>
    </w:p>
  </w:footnote>
  <w:footnote w:type="continuationSeparator" w:id="0">
    <w:p w14:paraId="08164E25" w14:textId="77777777" w:rsidR="00A62B89" w:rsidRDefault="00A62B89" w:rsidP="00217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9F74" w14:textId="77777777" w:rsidR="00217DAE" w:rsidRDefault="00A62B89">
    <w:pPr>
      <w:pStyle w:val="Zaglavlje"/>
    </w:pPr>
    <w:r>
      <w:rPr>
        <w:noProof/>
        <w:lang w:eastAsia="bs-Latn-BA"/>
      </w:rPr>
      <w:pict w14:anchorId="6BA7F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33317" o:spid="_x0000_s2056" type="#_x0000_t75" style="position:absolute;margin-left:0;margin-top:0;width:595.7pt;height:841.9pt;z-index:-251657216;mso-position-horizontal:center;mso-position-horizontal-relative:margin;mso-position-vertical:center;mso-position-vertical-relative:margin" o:allowincell="f">
          <v:imagedata r:id="rId1" o:title="UPFBiH_Memorandum_Podloga 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15DD5" w14:textId="77777777" w:rsidR="00217DAE" w:rsidRDefault="00A62B89">
    <w:pPr>
      <w:pStyle w:val="Zaglavlje"/>
    </w:pPr>
    <w:r>
      <w:rPr>
        <w:noProof/>
        <w:lang w:eastAsia="bs-Latn-BA"/>
      </w:rPr>
      <w:pict w14:anchorId="25226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33318" o:spid="_x0000_s2057" type="#_x0000_t75" style="position:absolute;margin-left:0;margin-top:0;width:595.7pt;height:841.9pt;z-index:-251656192;mso-position-horizontal:center;mso-position-horizontal-relative:margin;mso-position-vertical:center;mso-position-vertical-relative:margin" o:allowincell="f">
          <v:imagedata r:id="rId1" o:title="UPFBiH_Memorandum_Podloga 02"/>
          <w10:wrap anchorx="margin" anchory="margin"/>
        </v:shape>
      </w:pict>
    </w:r>
    <w:r w:rsidR="00B123EE">
      <w:rPr>
        <w:noProof/>
        <w:lang w:val="en-US"/>
      </w:rPr>
      <w:drawing>
        <wp:inline distT="0" distB="0" distL="0" distR="0" wp14:anchorId="3481A90B" wp14:editId="6D3EEBA7">
          <wp:extent cx="5760720" cy="5467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FBiH_Memorandum_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720" cy="54673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2A0AD" w14:textId="77777777" w:rsidR="00217DAE" w:rsidRDefault="00A62B89">
    <w:pPr>
      <w:pStyle w:val="Zaglavlje"/>
    </w:pPr>
    <w:r>
      <w:rPr>
        <w:noProof/>
        <w:lang w:eastAsia="bs-Latn-BA"/>
      </w:rPr>
      <w:pict w14:anchorId="6BB44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933316" o:spid="_x0000_s2055" type="#_x0000_t75" style="position:absolute;margin-left:0;margin-top:0;width:595.7pt;height:841.9pt;z-index:-251658240;mso-position-horizontal:center;mso-position-horizontal-relative:margin;mso-position-vertical:center;mso-position-vertical-relative:margin" o:allowincell="f">
          <v:imagedata r:id="rId1" o:title="UPFBiH_Memorandum_Podloga 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AE"/>
    <w:rsid w:val="0004520F"/>
    <w:rsid w:val="00060D3B"/>
    <w:rsid w:val="000663AC"/>
    <w:rsid w:val="000B6635"/>
    <w:rsid w:val="000C1ECC"/>
    <w:rsid w:val="000D0750"/>
    <w:rsid w:val="001213C3"/>
    <w:rsid w:val="00123864"/>
    <w:rsid w:val="00126EE2"/>
    <w:rsid w:val="001B629F"/>
    <w:rsid w:val="001D1788"/>
    <w:rsid w:val="00217DAE"/>
    <w:rsid w:val="002765AE"/>
    <w:rsid w:val="00285691"/>
    <w:rsid w:val="002D0E08"/>
    <w:rsid w:val="002D13D0"/>
    <w:rsid w:val="0034250A"/>
    <w:rsid w:val="003677B5"/>
    <w:rsid w:val="00373647"/>
    <w:rsid w:val="003A7DAB"/>
    <w:rsid w:val="003F5539"/>
    <w:rsid w:val="004351EE"/>
    <w:rsid w:val="00484556"/>
    <w:rsid w:val="005018B5"/>
    <w:rsid w:val="00532762"/>
    <w:rsid w:val="005A223A"/>
    <w:rsid w:val="005A286B"/>
    <w:rsid w:val="005B06FA"/>
    <w:rsid w:val="005B5EED"/>
    <w:rsid w:val="006234F7"/>
    <w:rsid w:val="006F70A2"/>
    <w:rsid w:val="00777CBF"/>
    <w:rsid w:val="007A7B3B"/>
    <w:rsid w:val="007B160B"/>
    <w:rsid w:val="007D0698"/>
    <w:rsid w:val="00820D8E"/>
    <w:rsid w:val="00830262"/>
    <w:rsid w:val="00851037"/>
    <w:rsid w:val="008602AA"/>
    <w:rsid w:val="00865FED"/>
    <w:rsid w:val="008E44CF"/>
    <w:rsid w:val="009160C8"/>
    <w:rsid w:val="00A33268"/>
    <w:rsid w:val="00A62B89"/>
    <w:rsid w:val="00A67A9A"/>
    <w:rsid w:val="00A816A5"/>
    <w:rsid w:val="00AB3B4B"/>
    <w:rsid w:val="00B123EE"/>
    <w:rsid w:val="00B22955"/>
    <w:rsid w:val="00CD3853"/>
    <w:rsid w:val="00CD4792"/>
    <w:rsid w:val="00CD73B6"/>
    <w:rsid w:val="00D35C50"/>
    <w:rsid w:val="00D4047F"/>
    <w:rsid w:val="00D423C6"/>
    <w:rsid w:val="00D4614C"/>
    <w:rsid w:val="00D526D4"/>
    <w:rsid w:val="00D60AC7"/>
    <w:rsid w:val="00E20C65"/>
    <w:rsid w:val="00E37C6B"/>
    <w:rsid w:val="00E75C9C"/>
    <w:rsid w:val="00E85701"/>
    <w:rsid w:val="00E91560"/>
    <w:rsid w:val="00EF003E"/>
    <w:rsid w:val="00F01458"/>
    <w:rsid w:val="00F441C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FBD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7D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7DAE"/>
  </w:style>
  <w:style w:type="paragraph" w:styleId="Podnoje">
    <w:name w:val="footer"/>
    <w:basedOn w:val="Normal"/>
    <w:link w:val="PodnojeChar"/>
    <w:uiPriority w:val="99"/>
    <w:unhideWhenUsed/>
    <w:rsid w:val="00217D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7DAE"/>
  </w:style>
  <w:style w:type="paragraph" w:styleId="Tekstbalonia">
    <w:name w:val="Balloon Text"/>
    <w:basedOn w:val="Normal"/>
    <w:link w:val="TekstbaloniaChar"/>
    <w:uiPriority w:val="99"/>
    <w:semiHidden/>
    <w:unhideWhenUsed/>
    <w:rsid w:val="00B123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23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7D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7DAE"/>
  </w:style>
  <w:style w:type="paragraph" w:styleId="Podnoje">
    <w:name w:val="footer"/>
    <w:basedOn w:val="Normal"/>
    <w:link w:val="PodnojeChar"/>
    <w:uiPriority w:val="99"/>
    <w:unhideWhenUsed/>
    <w:rsid w:val="00217D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7DAE"/>
  </w:style>
  <w:style w:type="paragraph" w:styleId="Tekstbalonia">
    <w:name w:val="Balloon Text"/>
    <w:basedOn w:val="Normal"/>
    <w:link w:val="TekstbaloniaChar"/>
    <w:uiPriority w:val="99"/>
    <w:semiHidden/>
    <w:unhideWhenUsed/>
    <w:rsid w:val="00B123E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2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2715">
      <w:bodyDiv w:val="1"/>
      <w:marLeft w:val="0"/>
      <w:marRight w:val="0"/>
      <w:marTop w:val="0"/>
      <w:marBottom w:val="0"/>
      <w:divBdr>
        <w:top w:val="none" w:sz="0" w:space="0" w:color="auto"/>
        <w:left w:val="none" w:sz="0" w:space="0" w:color="auto"/>
        <w:bottom w:val="none" w:sz="0" w:space="0" w:color="auto"/>
        <w:right w:val="none" w:sz="0" w:space="0" w:color="auto"/>
      </w:divBdr>
      <w:divsChild>
        <w:div w:id="473109837">
          <w:marLeft w:val="446"/>
          <w:marRight w:val="0"/>
          <w:marTop w:val="106"/>
          <w:marBottom w:val="120"/>
          <w:divBdr>
            <w:top w:val="none" w:sz="0" w:space="0" w:color="auto"/>
            <w:left w:val="none" w:sz="0" w:space="0" w:color="auto"/>
            <w:bottom w:val="none" w:sz="0" w:space="0" w:color="auto"/>
            <w:right w:val="none" w:sz="0" w:space="0" w:color="auto"/>
          </w:divBdr>
        </w:div>
      </w:divsChild>
    </w:div>
    <w:div w:id="9593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8043</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dc:creator>
  <cp:lastModifiedBy>Windows User</cp:lastModifiedBy>
  <cp:revision>2</cp:revision>
  <cp:lastPrinted>2018-06-06T11:27:00Z</cp:lastPrinted>
  <dcterms:created xsi:type="dcterms:W3CDTF">2019-11-28T08:42:00Z</dcterms:created>
  <dcterms:modified xsi:type="dcterms:W3CDTF">2019-11-28T08:42:00Z</dcterms:modified>
</cp:coreProperties>
</file>